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A6542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《朔州市城市垃圾管理条例（草案）（征求意见稿）》解读</w:t>
      </w:r>
    </w:p>
    <w:p w14:paraId="4572123C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 w14:paraId="594FA184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概括来说,《朔州市城市垃圾管理条例（草案）</w:t>
      </w:r>
      <w:r>
        <w:rPr>
          <w:rFonts w:hint="eastAsia" w:ascii="仿宋" w:hAnsi="仿宋" w:eastAsia="仿宋"/>
          <w:sz w:val="32"/>
          <w:szCs w:val="32"/>
        </w:rPr>
        <w:t>（征</w:t>
      </w:r>
      <w:r>
        <w:rPr>
          <w:rFonts w:hint="eastAsia" w:ascii="仿宋" w:hAnsi="仿宋" w:eastAsia="仿宋" w:cs="Times New Roman"/>
          <w:sz w:val="32"/>
          <w:szCs w:val="32"/>
        </w:rPr>
        <w:t>求意见稿）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》从总则、生活垃圾管理、建筑垃圾管理、资源化利用和处置、法律责任等方面,对朔州市城市垃圾的管理作出了全面规定,旨在加强城市垃圾管理,保护和改善生态环境,促进经济社会可持续发展。</w:t>
      </w:r>
    </w:p>
    <w:p w14:paraId="2F10B7B2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主要内容包括:</w:t>
      </w:r>
    </w:p>
    <w:p w14:paraId="0A940598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总则部分明确了本条例的适用范围和垃圾的定义,提出了城市垃圾处理应遵循的减量化、资源化、无害化原则。</w:t>
      </w:r>
    </w:p>
    <w:p w14:paraId="0AF9BE96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生活垃圾管理部分对生活垃圾的分类标准进行了规定,要求建立生活垃圾分类投放、分类收集、分类运输、分类处理的管理体系。同时对餐厨垃圾、医疗废物的管理作出具体要求。</w:t>
      </w:r>
    </w:p>
    <w:p w14:paraId="49C8B869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建筑垃圾管理部分明确了建设单位、施工单位的源头减量义务,要求编制建筑垃圾处理方案并实行全过程联单管理制度。同时对居民装修房屋产生的建筑垃圾进行了管理。</w:t>
      </w:r>
    </w:p>
    <w:p w14:paraId="1F1ACF3D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资源化利用和处置部分鼓励和扶持生活垃圾、建筑垃圾等的综合利用,对城市垃圾处置单位的要求作出了规定。</w:t>
      </w:r>
    </w:p>
    <w:p w14:paraId="2EB8C901"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21E78AC7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在法律责任方面,明确了违反条例规定的处罚措施。</w:t>
      </w:r>
    </w:p>
    <w:p w14:paraId="3432A4E2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总的来说,该条例草案从源头减量、分类收集、资源化利用、无害化处置等环节,全面建立了朔州市城市垃圾管理的法律制度,为城市环境保护和可持续发展奠定了法律基础。</w:t>
      </w:r>
    </w:p>
    <w:p w14:paraId="209E9E7F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4BC57DD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167DB1C0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2NWJlZjY2NWNmZjZmNTFkYTY5OWYzMjM3MWVmZDkifQ=="/>
  </w:docVars>
  <w:rsids>
    <w:rsidRoot w:val="00EF506D"/>
    <w:rsid w:val="00566DD0"/>
    <w:rsid w:val="00931243"/>
    <w:rsid w:val="00DE46DB"/>
    <w:rsid w:val="00EF506D"/>
    <w:rsid w:val="3E0F5D3C"/>
    <w:rsid w:val="4720147D"/>
    <w:rsid w:val="7525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引文目录1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515</Words>
  <Characters>519</Characters>
  <Lines>3</Lines>
  <Paragraphs>1</Paragraphs>
  <TotalTime>0</TotalTime>
  <ScaleCrop>false</ScaleCrop>
  <LinksUpToDate>false</LinksUpToDate>
  <CharactersWithSpaces>519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2024-07-01T07:41:00Z</dcterms:created>
  <dc:creator>DELL</dc:creator>
  <cp:lastModifiedBy>Administrator</cp:lastModifiedBy>
  <dcterms:modified xsi:type="dcterms:W3CDTF">2024-07-02T01:02:07Z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54040BBB9C9F4AEE816CC2F2602B4462_12</vt:lpwstr>
  </property>
</Properties>
</file>