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朔州市桑干河流域生态修复与保护条例</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（草案建议稿）</w:t>
      </w:r>
    </w:p>
    <w:p>
      <w:pPr>
        <w:spacing w:line="360" w:lineRule="auto"/>
        <w:jc w:val="center"/>
        <w:rPr>
          <w:rFonts w:ascii="仿宋_GB2312" w:hAnsi="仿宋_GB2312" w:eastAsia="仿宋_GB2312" w:cs="仿宋_GB2312"/>
          <w:sz w:val="32"/>
          <w:szCs w:val="32"/>
        </w:rPr>
      </w:pPr>
    </w:p>
    <w:p>
      <w:pPr>
        <w:spacing w:line="360" w:lineRule="auto"/>
        <w:jc w:val="center"/>
        <w:rPr>
          <w:rFonts w:ascii="黑体" w:hAnsi="黑体" w:eastAsia="黑体" w:cs="黑体"/>
          <w:sz w:val="32"/>
          <w:szCs w:val="32"/>
        </w:rPr>
      </w:pPr>
      <w:r>
        <w:rPr>
          <w:rFonts w:hint="eastAsia" w:ascii="黑体" w:hAnsi="黑体" w:eastAsia="黑体" w:cs="黑体"/>
          <w:sz w:val="32"/>
          <w:szCs w:val="32"/>
        </w:rPr>
        <w:t>第一章  总 则</w:t>
      </w:r>
    </w:p>
    <w:p>
      <w:pPr>
        <w:spacing w:line="360" w:lineRule="auto"/>
        <w:jc w:val="center"/>
        <w:rPr>
          <w:rFonts w:ascii="黑体" w:hAnsi="黑体" w:eastAsia="黑体" w:cs="黑体"/>
          <w:sz w:val="32"/>
          <w:szCs w:val="32"/>
        </w:rPr>
      </w:pPr>
    </w:p>
    <w:p>
      <w:pPr>
        <w:pStyle w:val="5"/>
        <w:spacing w:beforeLines="0" w:afterLines="0" w:line="360" w:lineRule="auto"/>
        <w:ind w:firstLine="640" w:firstLineChars="200"/>
        <w:jc w:val="left"/>
        <w:rPr>
          <w:rFonts w:hint="default" w:ascii="仿宋" w:hAnsi="仿宋" w:eastAsia="仿宋" w:cs="仿宋"/>
          <w:b w:val="0"/>
          <w:sz w:val="32"/>
          <w:szCs w:val="32"/>
          <w:shd w:val="clear" w:color="auto" w:fill="FFFFFF"/>
        </w:rPr>
      </w:pPr>
      <w:r>
        <w:rPr>
          <w:rFonts w:ascii="黑体" w:hAnsi="黑体" w:eastAsia="黑体" w:cs="黑体"/>
          <w:b w:val="0"/>
          <w:sz w:val="32"/>
          <w:szCs w:val="32"/>
          <w:shd w:val="clear" w:color="auto" w:fill="FFFFFF"/>
        </w:rPr>
        <w:t>第一条</w:t>
      </w:r>
      <w:r>
        <w:rPr>
          <w:rFonts w:ascii="仿宋_GB2312" w:hAnsi="仿宋_GB2312" w:eastAsia="仿宋_GB2312" w:cs="仿宋_GB2312"/>
          <w:b w:val="0"/>
          <w:sz w:val="32"/>
          <w:szCs w:val="32"/>
          <w:shd w:val="clear" w:color="auto" w:fill="FFFFFF"/>
        </w:rPr>
        <w:t xml:space="preserve"> 【</w:t>
      </w:r>
      <w:r>
        <w:rPr>
          <w:rFonts w:ascii="楷体_GB2312" w:hAnsi="楷体_GB2312" w:eastAsia="楷体_GB2312" w:cs="楷体_GB2312"/>
          <w:bCs/>
          <w:sz w:val="32"/>
          <w:szCs w:val="32"/>
        </w:rPr>
        <w:t>立法目的与依据</w:t>
      </w:r>
      <w:r>
        <w:rPr>
          <w:rFonts w:ascii="仿宋_GB2312" w:hAnsi="仿宋_GB2312" w:eastAsia="仿宋_GB2312" w:cs="仿宋_GB2312"/>
          <w:b w:val="0"/>
          <w:sz w:val="32"/>
          <w:szCs w:val="32"/>
          <w:shd w:val="clear" w:color="auto" w:fill="FFFFFF"/>
        </w:rPr>
        <w:t>】</w:t>
      </w:r>
      <w:r>
        <w:rPr>
          <w:rFonts w:ascii="仿宋" w:hAnsi="仿宋" w:eastAsia="仿宋" w:cs="仿宋"/>
          <w:b w:val="0"/>
          <w:sz w:val="32"/>
          <w:szCs w:val="32"/>
          <w:shd w:val="clear" w:color="auto" w:fill="FFFFFF"/>
        </w:rPr>
        <w:t>为了促进桑干河流域生态环境修复和保护，保障生态安全，实现人与自然和谐共生，根据《中华人民共和国水法》《</w:t>
      </w:r>
      <w:bookmarkStart w:id="0" w:name="_Toc17006"/>
      <w:r>
        <w:rPr>
          <w:rFonts w:ascii="仿宋" w:hAnsi="仿宋" w:eastAsia="仿宋" w:cs="仿宋"/>
          <w:b w:val="0"/>
          <w:sz w:val="32"/>
          <w:szCs w:val="32"/>
          <w:shd w:val="clear" w:color="auto" w:fill="FFFFFF"/>
        </w:rPr>
        <w:t>中华人民共和国水污染防治法</w:t>
      </w:r>
      <w:bookmarkEnd w:id="0"/>
      <w:r>
        <w:rPr>
          <w:rFonts w:ascii="仿宋" w:hAnsi="仿宋" w:eastAsia="仿宋" w:cs="仿宋"/>
          <w:b w:val="0"/>
          <w:sz w:val="32"/>
          <w:szCs w:val="32"/>
          <w:shd w:val="clear" w:color="auto" w:fill="FFFFFF"/>
        </w:rPr>
        <w:t>》等有关法律、法规，结合本市实际，制定本</w:t>
      </w:r>
      <w:bookmarkStart w:id="49" w:name="_GoBack"/>
      <w:bookmarkEnd w:id="49"/>
      <w:r>
        <w:rPr>
          <w:rFonts w:ascii="仿宋" w:hAnsi="仿宋" w:eastAsia="仿宋" w:cs="仿宋"/>
          <w:b w:val="0"/>
          <w:sz w:val="32"/>
          <w:szCs w:val="32"/>
          <w:shd w:val="clear" w:color="auto" w:fill="FFFFFF"/>
        </w:rPr>
        <w:t>条例。</w:t>
      </w:r>
    </w:p>
    <w:p>
      <w:pPr>
        <w:pStyle w:val="11"/>
        <w:shd w:val="clear" w:color="auto" w:fill="FFFFFF"/>
        <w:spacing w:beforeAutospacing="0" w:afterAutospacing="0" w:line="360" w:lineRule="auto"/>
        <w:ind w:firstLine="645"/>
        <w:jc w:val="both"/>
        <w:rPr>
          <w:rFonts w:ascii="仿宋" w:hAnsi="仿宋" w:eastAsia="仿宋" w:cs="仿宋"/>
          <w:sz w:val="32"/>
          <w:szCs w:val="32"/>
          <w:shd w:val="clear" w:color="auto" w:fill="FFFFFF"/>
        </w:rPr>
      </w:pPr>
      <w:r>
        <w:rPr>
          <w:rFonts w:hint="eastAsia" w:ascii="黑体" w:hAnsi="黑体" w:eastAsia="黑体" w:cs="黑体"/>
          <w:sz w:val="32"/>
          <w:szCs w:val="32"/>
          <w:shd w:val="clear" w:color="auto" w:fill="FFFFFF"/>
        </w:rPr>
        <w:t xml:space="preserve">第二条 </w:t>
      </w:r>
      <w:r>
        <w:rPr>
          <w:rFonts w:hint="eastAsia" w:ascii="仿宋" w:hAnsi="仿宋" w:eastAsia="仿宋" w:cs="仿宋"/>
          <w:b/>
          <w:sz w:val="32"/>
          <w:szCs w:val="32"/>
          <w:shd w:val="clear" w:color="auto" w:fill="FFFFFF"/>
        </w:rPr>
        <w:t>【</w:t>
      </w:r>
      <w:r>
        <w:rPr>
          <w:rFonts w:hint="eastAsia" w:ascii="楷体_GB2312" w:hAnsi="楷体_GB2312" w:eastAsia="楷体_GB2312" w:cs="楷体_GB2312"/>
          <w:b/>
          <w:bCs/>
          <w:sz w:val="32"/>
          <w:szCs w:val="32"/>
        </w:rPr>
        <w:t>适用范围</w:t>
      </w:r>
      <w:r>
        <w:rPr>
          <w:rFonts w:hint="eastAsia" w:ascii="仿宋" w:hAnsi="仿宋" w:eastAsia="仿宋" w:cs="仿宋"/>
          <w:b/>
          <w:sz w:val="32"/>
          <w:szCs w:val="32"/>
          <w:shd w:val="clear" w:color="auto" w:fill="FFFFFF"/>
        </w:rPr>
        <w:t>】</w:t>
      </w:r>
      <w:r>
        <w:rPr>
          <w:rFonts w:hint="eastAsia" w:ascii="仿宋" w:hAnsi="仿宋" w:eastAsia="仿宋" w:cs="仿宋"/>
          <w:sz w:val="32"/>
          <w:szCs w:val="32"/>
          <w:shd w:val="clear" w:color="auto" w:fill="FFFFFF"/>
        </w:rPr>
        <w:t>朔州市行政区域内桑干河流域生态环境</w:t>
      </w:r>
      <w:r>
        <w:rPr>
          <w:rFonts w:ascii="仿宋" w:hAnsi="仿宋" w:eastAsia="仿宋" w:cs="仿宋"/>
          <w:sz w:val="32"/>
          <w:szCs w:val="32"/>
          <w:shd w:val="clear" w:color="auto" w:fill="FFFFFF"/>
        </w:rPr>
        <w:t>修复和</w:t>
      </w:r>
      <w:r>
        <w:rPr>
          <w:rFonts w:hint="eastAsia" w:ascii="仿宋" w:hAnsi="仿宋" w:eastAsia="仿宋" w:cs="仿宋"/>
          <w:sz w:val="32"/>
          <w:szCs w:val="32"/>
          <w:shd w:val="clear" w:color="auto" w:fill="FFFFFF"/>
        </w:rPr>
        <w:t>保护及其保障、监督</w:t>
      </w:r>
      <w:r>
        <w:rPr>
          <w:rFonts w:ascii="仿宋" w:hAnsi="仿宋" w:eastAsia="仿宋" w:cs="仿宋"/>
          <w:sz w:val="32"/>
          <w:szCs w:val="32"/>
          <w:shd w:val="clear" w:color="auto" w:fill="FFFFFF"/>
        </w:rPr>
        <w:t>等</w:t>
      </w:r>
      <w:r>
        <w:rPr>
          <w:rFonts w:hint="eastAsia" w:ascii="仿宋" w:hAnsi="仿宋" w:eastAsia="仿宋" w:cs="仿宋"/>
          <w:sz w:val="32"/>
          <w:szCs w:val="32"/>
          <w:shd w:val="clear" w:color="auto" w:fill="FFFFFF"/>
        </w:rPr>
        <w:t>活动</w:t>
      </w:r>
      <w:r>
        <w:rPr>
          <w:rFonts w:ascii="仿宋" w:hAnsi="仿宋" w:eastAsia="仿宋" w:cs="仿宋"/>
          <w:sz w:val="32"/>
          <w:szCs w:val="32"/>
          <w:shd w:val="clear" w:color="auto" w:fill="FFFFFF"/>
        </w:rPr>
        <w:t>，</w:t>
      </w:r>
      <w:r>
        <w:rPr>
          <w:rFonts w:hint="eastAsia" w:ascii="仿宋" w:hAnsi="仿宋" w:eastAsia="仿宋" w:cs="仿宋"/>
          <w:sz w:val="32"/>
          <w:szCs w:val="32"/>
          <w:shd w:val="clear" w:color="auto" w:fill="FFFFFF"/>
        </w:rPr>
        <w:t>适用本条例。</w:t>
      </w:r>
    </w:p>
    <w:p>
      <w:pPr>
        <w:pStyle w:val="11"/>
        <w:shd w:val="clear" w:color="auto" w:fill="FFFFFF"/>
        <w:spacing w:beforeAutospacing="0" w:afterAutospacing="0" w:line="360" w:lineRule="auto"/>
        <w:ind w:firstLine="645"/>
        <w:jc w:val="both"/>
        <w:rPr>
          <w:rFonts w:ascii="仿宋" w:hAnsi="仿宋" w:eastAsia="仿宋" w:cs="仿宋"/>
          <w:sz w:val="32"/>
          <w:szCs w:val="32"/>
          <w:shd w:val="clear" w:color="auto" w:fill="FFFFFF"/>
        </w:rPr>
      </w:pPr>
      <w:r>
        <w:rPr>
          <w:rFonts w:hint="eastAsia" w:ascii="仿宋" w:hAnsi="仿宋" w:eastAsia="仿宋" w:cs="仿宋"/>
          <w:sz w:val="32"/>
          <w:szCs w:val="32"/>
          <w:shd w:val="clear" w:color="auto" w:fill="FFFFFF"/>
        </w:rPr>
        <w:t>本条例所称桑干河流域，是指桑干河干流、支流和湖泊形成的集水区域所涉及的平鲁区、朔城区、山阴县、应县、怀仁市、右玉县的相关</w:t>
      </w:r>
      <w:r>
        <w:rPr>
          <w:rFonts w:ascii="仿宋" w:hAnsi="仿宋" w:eastAsia="仿宋" w:cs="仿宋"/>
          <w:sz w:val="32"/>
          <w:szCs w:val="32"/>
          <w:shd w:val="clear" w:color="auto" w:fill="FFFFFF"/>
        </w:rPr>
        <w:t>行政</w:t>
      </w:r>
      <w:r>
        <w:rPr>
          <w:rFonts w:hint="eastAsia" w:ascii="仿宋" w:hAnsi="仿宋" w:eastAsia="仿宋" w:cs="仿宋"/>
          <w:sz w:val="32"/>
          <w:szCs w:val="32"/>
          <w:shd w:val="clear" w:color="auto" w:fill="FFFFFF"/>
        </w:rPr>
        <w:t>区域。</w:t>
      </w:r>
    </w:p>
    <w:p>
      <w:pPr>
        <w:pStyle w:val="11"/>
        <w:shd w:val="clear" w:color="auto" w:fill="FFFFFF"/>
        <w:spacing w:beforeAutospacing="0" w:afterAutospacing="0" w:line="360" w:lineRule="auto"/>
        <w:ind w:firstLine="645"/>
        <w:jc w:val="both"/>
        <w:rPr>
          <w:rFonts w:ascii="仿宋" w:hAnsi="仿宋" w:eastAsia="仿宋" w:cs="仿宋"/>
          <w:sz w:val="32"/>
          <w:szCs w:val="32"/>
          <w:shd w:val="clear" w:color="auto" w:fill="FFFFFF"/>
        </w:rPr>
      </w:pPr>
      <w:r>
        <w:rPr>
          <w:rFonts w:hint="eastAsia" w:ascii="黑体" w:hAnsi="黑体" w:eastAsia="黑体" w:cs="黑体"/>
          <w:sz w:val="32"/>
          <w:szCs w:val="32"/>
          <w:shd w:val="clear" w:color="auto" w:fill="FFFFFF"/>
        </w:rPr>
        <w:t xml:space="preserve">第三条 </w:t>
      </w:r>
      <w:r>
        <w:rPr>
          <w:rFonts w:hint="eastAsia" w:ascii="仿宋" w:hAnsi="仿宋" w:eastAsia="仿宋" w:cs="仿宋"/>
          <w:b/>
          <w:sz w:val="32"/>
          <w:szCs w:val="32"/>
          <w:shd w:val="clear" w:color="auto" w:fill="FFFFFF"/>
        </w:rPr>
        <w:t>【</w:t>
      </w:r>
      <w:r>
        <w:rPr>
          <w:rFonts w:hint="eastAsia" w:ascii="楷体_GB2312" w:hAnsi="楷体_GB2312" w:eastAsia="楷体_GB2312" w:cs="楷体_GB2312"/>
          <w:b/>
          <w:bCs/>
          <w:sz w:val="32"/>
          <w:szCs w:val="32"/>
        </w:rPr>
        <w:t>基本原则</w:t>
      </w:r>
      <w:r>
        <w:rPr>
          <w:rFonts w:hint="eastAsia" w:ascii="仿宋" w:hAnsi="仿宋" w:eastAsia="仿宋" w:cs="仿宋"/>
          <w:b/>
          <w:sz w:val="32"/>
          <w:szCs w:val="32"/>
          <w:shd w:val="clear" w:color="auto" w:fill="FFFFFF"/>
        </w:rPr>
        <w:t>】</w:t>
      </w:r>
      <w:r>
        <w:rPr>
          <w:rFonts w:hint="eastAsia" w:ascii="仿宋" w:hAnsi="仿宋" w:eastAsia="仿宋" w:cs="仿宋"/>
          <w:sz w:val="32"/>
          <w:szCs w:val="32"/>
          <w:shd w:val="clear" w:color="auto" w:fill="FFFFFF"/>
        </w:rPr>
        <w:t>桑干河流域生态修复和保护坚持保护优先、自然恢复，科学规划、系统治理，合理利用、损害担责，协同保护、统筹兼顾的原则。</w:t>
      </w:r>
    </w:p>
    <w:p>
      <w:pPr>
        <w:pStyle w:val="11"/>
        <w:shd w:val="clear" w:color="auto" w:fill="FFFFFF"/>
        <w:spacing w:beforeAutospacing="0" w:afterAutospacing="0" w:line="360" w:lineRule="auto"/>
        <w:ind w:firstLine="645"/>
        <w:jc w:val="both"/>
        <w:rPr>
          <w:rFonts w:ascii="仿宋" w:hAnsi="仿宋" w:eastAsia="仿宋" w:cs="仿宋"/>
          <w:sz w:val="32"/>
          <w:szCs w:val="32"/>
          <w:shd w:val="clear" w:color="auto" w:fill="FFFFFF"/>
        </w:rPr>
      </w:pPr>
      <w:r>
        <w:rPr>
          <w:rFonts w:hint="eastAsia" w:ascii="黑体" w:hAnsi="黑体" w:eastAsia="黑体" w:cs="黑体"/>
          <w:sz w:val="32"/>
          <w:szCs w:val="32"/>
          <w:shd w:val="clear" w:color="auto" w:fill="FFFFFF"/>
        </w:rPr>
        <w:t>第四条</w:t>
      </w:r>
      <w:r>
        <w:rPr>
          <w:rFonts w:hint="eastAsia" w:ascii="仿宋" w:hAnsi="仿宋" w:eastAsia="仿宋" w:cs="仿宋"/>
          <w:b/>
          <w:bCs/>
          <w:sz w:val="32"/>
          <w:szCs w:val="32"/>
          <w:shd w:val="clear" w:color="auto" w:fill="FFFFFF"/>
        </w:rPr>
        <w:t xml:space="preserve"> </w:t>
      </w:r>
      <w:r>
        <w:rPr>
          <w:rFonts w:hint="eastAsia" w:ascii="仿宋" w:hAnsi="仿宋" w:eastAsia="仿宋" w:cs="仿宋"/>
          <w:b/>
          <w:sz w:val="32"/>
          <w:szCs w:val="32"/>
          <w:shd w:val="clear" w:color="auto" w:fill="FFFFFF"/>
        </w:rPr>
        <w:t>【</w:t>
      </w:r>
      <w:r>
        <w:rPr>
          <w:rFonts w:hint="eastAsia" w:ascii="楷体_GB2312" w:hAnsi="楷体_GB2312" w:eastAsia="楷体_GB2312" w:cs="楷体_GB2312"/>
          <w:b/>
          <w:bCs/>
          <w:sz w:val="32"/>
          <w:szCs w:val="32"/>
        </w:rPr>
        <w:t>政府职责</w:t>
      </w:r>
      <w:r>
        <w:rPr>
          <w:rFonts w:hint="eastAsia" w:ascii="仿宋" w:hAnsi="仿宋" w:eastAsia="仿宋" w:cs="仿宋"/>
          <w:b/>
          <w:sz w:val="32"/>
          <w:szCs w:val="32"/>
          <w:shd w:val="clear" w:color="auto" w:fill="FFFFFF"/>
        </w:rPr>
        <w:t>】</w:t>
      </w:r>
      <w:r>
        <w:rPr>
          <w:rFonts w:hint="eastAsia" w:ascii="仿宋" w:hAnsi="仿宋" w:eastAsia="仿宋" w:cs="仿宋"/>
          <w:sz w:val="32"/>
          <w:szCs w:val="32"/>
          <w:shd w:val="clear" w:color="auto" w:fill="FFFFFF"/>
        </w:rPr>
        <w:t>市、县（市、区）人民政府负责本行政区域内桑干河流域生态</w:t>
      </w:r>
      <w:bookmarkStart w:id="1" w:name="_Hlk106540962"/>
      <w:r>
        <w:rPr>
          <w:rFonts w:hint="eastAsia" w:ascii="仿宋" w:hAnsi="仿宋" w:eastAsia="仿宋" w:cs="仿宋"/>
          <w:sz w:val="32"/>
          <w:szCs w:val="32"/>
          <w:shd w:val="clear" w:color="auto" w:fill="FFFFFF"/>
        </w:rPr>
        <w:t>修复和保护</w:t>
      </w:r>
      <w:bookmarkEnd w:id="1"/>
      <w:r>
        <w:rPr>
          <w:rFonts w:hint="eastAsia" w:ascii="仿宋" w:hAnsi="仿宋" w:eastAsia="仿宋" w:cs="仿宋"/>
          <w:sz w:val="32"/>
          <w:szCs w:val="32"/>
          <w:shd w:val="clear" w:color="auto" w:fill="FFFFFF"/>
        </w:rPr>
        <w:t>工作</w:t>
      </w:r>
      <w:r>
        <w:commentReference w:id="0"/>
      </w:r>
      <w:r>
        <w:rPr>
          <w:rFonts w:hint="eastAsia" w:ascii="仿宋" w:hAnsi="仿宋" w:eastAsia="仿宋" w:cs="仿宋"/>
          <w:sz w:val="32"/>
          <w:szCs w:val="32"/>
          <w:shd w:val="clear" w:color="auto" w:fill="FFFFFF"/>
        </w:rPr>
        <w:t>，编制部门责任清单，建立部门间协调联动机制。</w:t>
      </w:r>
      <w:r>
        <w:commentReference w:id="1"/>
      </w:r>
    </w:p>
    <w:p>
      <w:pPr>
        <w:pStyle w:val="11"/>
        <w:shd w:val="clear" w:color="auto" w:fill="FFFFFF"/>
        <w:spacing w:beforeAutospacing="0" w:afterAutospacing="0" w:line="360" w:lineRule="auto"/>
        <w:ind w:firstLine="645"/>
        <w:jc w:val="both"/>
        <w:rPr>
          <w:rFonts w:ascii="仿宋" w:hAnsi="仿宋" w:eastAsia="仿宋" w:cs="仿宋"/>
          <w:sz w:val="32"/>
          <w:szCs w:val="32"/>
          <w:shd w:val="clear" w:color="auto" w:fill="FFFFFF"/>
        </w:rPr>
      </w:pPr>
      <w:r>
        <w:rPr>
          <w:rFonts w:hint="eastAsia" w:ascii="仿宋" w:hAnsi="仿宋" w:eastAsia="仿宋" w:cs="仿宋"/>
          <w:sz w:val="32"/>
          <w:szCs w:val="32"/>
          <w:shd w:val="clear" w:color="auto" w:fill="FFFFFF"/>
        </w:rPr>
        <w:t>乡（镇）人民政府、街道办事处在上级人民政府及有关部门指导下，落实本行政区域内桑干河流域生态修复和保护相关工作。</w:t>
      </w:r>
    </w:p>
    <w:p>
      <w:pPr>
        <w:pStyle w:val="11"/>
        <w:shd w:val="clear" w:color="auto" w:fill="FFFFFF"/>
        <w:spacing w:beforeAutospacing="0" w:afterAutospacing="0" w:line="360" w:lineRule="auto"/>
        <w:ind w:firstLine="645"/>
        <w:jc w:val="both"/>
        <w:rPr>
          <w:rFonts w:ascii="仿宋" w:hAnsi="仿宋" w:eastAsia="仿宋" w:cs="仿宋"/>
          <w:sz w:val="32"/>
          <w:szCs w:val="32"/>
          <w:shd w:val="clear" w:color="auto" w:fill="FFFFFF"/>
        </w:rPr>
      </w:pPr>
      <w:r>
        <w:rPr>
          <w:rFonts w:hint="eastAsia" w:ascii="黑体" w:hAnsi="黑体" w:eastAsia="黑体" w:cs="黑体"/>
          <w:sz w:val="32"/>
          <w:szCs w:val="32"/>
          <w:shd w:val="clear" w:color="auto" w:fill="FFFFFF"/>
        </w:rPr>
        <w:t xml:space="preserve">第五条 </w:t>
      </w:r>
      <w:r>
        <w:rPr>
          <w:rFonts w:hint="eastAsia" w:ascii="仿宋" w:hAnsi="仿宋" w:eastAsia="仿宋" w:cs="仿宋"/>
          <w:b/>
          <w:sz w:val="32"/>
          <w:szCs w:val="32"/>
          <w:shd w:val="clear" w:color="auto" w:fill="FFFFFF"/>
        </w:rPr>
        <w:t>【</w:t>
      </w:r>
      <w:r>
        <w:rPr>
          <w:rFonts w:hint="eastAsia" w:ascii="楷体_GB2312" w:hAnsi="楷体_GB2312" w:eastAsia="楷体_GB2312" w:cs="楷体_GB2312"/>
          <w:b/>
          <w:bCs/>
          <w:sz w:val="32"/>
          <w:szCs w:val="32"/>
        </w:rPr>
        <w:t>部门职责</w:t>
      </w:r>
      <w:r>
        <w:rPr>
          <w:rFonts w:hint="eastAsia" w:ascii="仿宋" w:hAnsi="仿宋" w:eastAsia="仿宋" w:cs="仿宋"/>
          <w:b/>
          <w:sz w:val="32"/>
          <w:szCs w:val="32"/>
          <w:shd w:val="clear" w:color="auto" w:fill="FFFFFF"/>
        </w:rPr>
        <w:t>】</w:t>
      </w:r>
      <w:r>
        <w:rPr>
          <w:rFonts w:hint="eastAsia" w:ascii="仿宋" w:hAnsi="仿宋" w:eastAsia="仿宋" w:cs="仿宋"/>
          <w:sz w:val="32"/>
          <w:szCs w:val="32"/>
          <w:shd w:val="clear" w:color="auto" w:fill="FFFFFF"/>
        </w:rPr>
        <w:t>市、县（市、区）人民政府水行政主管部门按照规定的权限，负责本行政区域内桑干河流域水资源的统一管理和监督工作。</w:t>
      </w:r>
    </w:p>
    <w:p>
      <w:pPr>
        <w:pStyle w:val="11"/>
        <w:shd w:val="clear" w:color="auto" w:fill="FFFFFF"/>
        <w:spacing w:beforeAutospacing="0" w:afterAutospacing="0" w:line="360" w:lineRule="auto"/>
        <w:ind w:firstLine="645"/>
        <w:jc w:val="both"/>
        <w:rPr>
          <w:rFonts w:ascii="仿宋" w:hAnsi="仿宋" w:eastAsia="仿宋" w:cs="仿宋"/>
          <w:sz w:val="32"/>
          <w:szCs w:val="32"/>
          <w:shd w:val="clear" w:color="auto" w:fill="FFFFFF"/>
        </w:rPr>
      </w:pPr>
      <w:r>
        <w:rPr>
          <w:rFonts w:hint="eastAsia" w:ascii="仿宋" w:hAnsi="仿宋" w:eastAsia="仿宋" w:cs="仿宋"/>
          <w:sz w:val="32"/>
          <w:szCs w:val="32"/>
          <w:shd w:val="clear" w:color="auto" w:fill="FFFFFF"/>
        </w:rPr>
        <w:t>市、县（市、区）人民政府生态环境主管部门负责本行政区域内桑干河流域水污染防治等生态环境保护的监督管理工作。</w:t>
      </w:r>
    </w:p>
    <w:p>
      <w:pPr>
        <w:pStyle w:val="11"/>
        <w:shd w:val="clear" w:color="auto" w:fill="FFFFFF"/>
        <w:spacing w:beforeAutospacing="0" w:afterAutospacing="0" w:line="360" w:lineRule="auto"/>
        <w:ind w:firstLine="645"/>
        <w:jc w:val="both"/>
        <w:rPr>
          <w:rFonts w:ascii="仿宋" w:hAnsi="仿宋" w:eastAsia="仿宋" w:cs="仿宋"/>
          <w:sz w:val="32"/>
          <w:szCs w:val="32"/>
          <w:shd w:val="clear" w:color="auto" w:fill="FFFFFF"/>
        </w:rPr>
      </w:pPr>
      <w:r>
        <w:rPr>
          <w:rFonts w:hint="eastAsia" w:ascii="仿宋" w:hAnsi="仿宋" w:eastAsia="仿宋" w:cs="仿宋"/>
          <w:sz w:val="32"/>
          <w:szCs w:val="32"/>
          <w:shd w:val="clear" w:color="auto" w:fill="FFFFFF"/>
        </w:rPr>
        <w:t>市、县（市、区）人民政府发展和改革、财政、规划和自然资源、住房和城乡建设、农业农村、应急管理等部门应当按照各自职责，做好本行政区域内桑干河流域生态保护和修复工作。</w:t>
      </w:r>
    </w:p>
    <w:p>
      <w:pPr>
        <w:pStyle w:val="6"/>
        <w:keepNext w:val="0"/>
        <w:keepLines w:val="0"/>
        <w:spacing w:before="0" w:after="0" w:line="360" w:lineRule="auto"/>
        <w:ind w:firstLine="640"/>
        <w:rPr>
          <w:rFonts w:ascii="仿宋" w:hAnsi="仿宋" w:eastAsia="仿宋" w:cs="仿宋"/>
          <w:b w:val="0"/>
          <w:bCs w:val="0"/>
          <w:sz w:val="32"/>
          <w:szCs w:val="32"/>
          <w:shd w:val="clear" w:color="auto" w:fill="FFFFFF"/>
        </w:rPr>
      </w:pPr>
      <w:r>
        <w:rPr>
          <w:rFonts w:hint="eastAsia" w:ascii="黑体" w:hAnsi="黑体" w:cs="黑体"/>
          <w:b w:val="0"/>
          <w:bCs w:val="0"/>
          <w:kern w:val="0"/>
          <w:sz w:val="32"/>
          <w:szCs w:val="32"/>
          <w:shd w:val="clear" w:color="auto" w:fill="FFFFFF"/>
        </w:rPr>
        <w:t xml:space="preserve">第六条 </w:t>
      </w:r>
      <w:r>
        <w:rPr>
          <w:rFonts w:hint="eastAsia" w:ascii="仿宋" w:hAnsi="仿宋" w:eastAsia="仿宋" w:cs="仿宋"/>
          <w:sz w:val="32"/>
          <w:szCs w:val="32"/>
          <w:shd w:val="clear" w:color="auto" w:fill="FFFFFF"/>
        </w:rPr>
        <w:t>【</w:t>
      </w:r>
      <w:r>
        <w:rPr>
          <w:rFonts w:hint="eastAsia" w:ascii="楷体_GB2312" w:hAnsi="楷体_GB2312" w:eastAsia="楷体_GB2312" w:cs="楷体_GB2312"/>
          <w:kern w:val="0"/>
          <w:sz w:val="32"/>
          <w:szCs w:val="32"/>
        </w:rPr>
        <w:t>河长制</w:t>
      </w:r>
      <w:r>
        <w:rPr>
          <w:rFonts w:hint="eastAsia" w:ascii="仿宋" w:hAnsi="仿宋" w:eastAsia="仿宋" w:cs="仿宋"/>
          <w:sz w:val="32"/>
          <w:szCs w:val="32"/>
          <w:shd w:val="clear" w:color="auto" w:fill="FFFFFF"/>
        </w:rPr>
        <w:t>】</w:t>
      </w:r>
      <w:r>
        <w:rPr>
          <w:rFonts w:hint="eastAsia" w:ascii="仿宋" w:hAnsi="仿宋" w:eastAsia="仿宋" w:cs="仿宋"/>
          <w:b w:val="0"/>
          <w:sz w:val="32"/>
          <w:szCs w:val="32"/>
          <w:shd w:val="clear" w:color="auto" w:fill="FFFFFF"/>
        </w:rPr>
        <w:t>桑干河</w:t>
      </w:r>
      <w:r>
        <w:rPr>
          <w:rFonts w:hint="eastAsia" w:ascii="仿宋" w:hAnsi="仿宋" w:eastAsia="仿宋" w:cs="仿宋"/>
          <w:b w:val="0"/>
          <w:bCs w:val="0"/>
          <w:sz w:val="32"/>
          <w:szCs w:val="32"/>
          <w:shd w:val="clear" w:color="auto" w:fill="FFFFFF"/>
        </w:rPr>
        <w:t>流域实行河长制，设立市、县、乡、村四级河长，</w:t>
      </w:r>
      <w:r>
        <w:rPr>
          <w:rFonts w:ascii="仿宋" w:hAnsi="仿宋" w:eastAsia="仿宋" w:cs="仿宋"/>
          <w:b w:val="0"/>
          <w:bCs w:val="0"/>
          <w:sz w:val="32"/>
          <w:szCs w:val="32"/>
          <w:shd w:val="clear" w:color="auto" w:fill="FFFFFF"/>
        </w:rPr>
        <w:t>依法开展</w:t>
      </w:r>
      <w:r>
        <w:rPr>
          <w:rFonts w:hint="eastAsia" w:ascii="仿宋" w:hAnsi="仿宋" w:eastAsia="仿宋" w:cs="仿宋"/>
          <w:b w:val="0"/>
          <w:bCs w:val="0"/>
          <w:sz w:val="32"/>
          <w:szCs w:val="32"/>
          <w:shd w:val="clear" w:color="auto" w:fill="FFFFFF"/>
        </w:rPr>
        <w:t>河湖保护工作。</w:t>
      </w:r>
    </w:p>
    <w:p>
      <w:pPr>
        <w:pStyle w:val="11"/>
        <w:shd w:val="clear" w:color="auto" w:fill="FFFFFF"/>
        <w:spacing w:beforeAutospacing="0" w:afterAutospacing="0" w:line="360" w:lineRule="auto"/>
        <w:ind w:firstLine="645"/>
        <w:jc w:val="both"/>
        <w:rPr>
          <w:rFonts w:ascii="仿宋" w:hAnsi="仿宋" w:eastAsia="仿宋" w:cs="仿宋"/>
          <w:sz w:val="32"/>
          <w:szCs w:val="32"/>
          <w:shd w:val="clear" w:color="auto" w:fill="FFFFFF"/>
        </w:rPr>
      </w:pPr>
      <w:r>
        <w:rPr>
          <w:rFonts w:hint="eastAsia" w:ascii="黑体" w:hAnsi="黑体" w:eastAsia="黑体" w:cs="黑体"/>
          <w:sz w:val="32"/>
          <w:szCs w:val="32"/>
          <w:shd w:val="clear" w:color="auto" w:fill="FFFFFF"/>
        </w:rPr>
        <w:t xml:space="preserve">第七条 </w:t>
      </w:r>
      <w:r>
        <w:rPr>
          <w:rFonts w:hint="eastAsia" w:ascii="仿宋" w:hAnsi="仿宋" w:eastAsia="仿宋" w:cs="仿宋"/>
          <w:b/>
          <w:sz w:val="32"/>
          <w:szCs w:val="32"/>
          <w:shd w:val="clear" w:color="auto" w:fill="FFFFFF"/>
        </w:rPr>
        <w:t>【</w:t>
      </w:r>
      <w:r>
        <w:rPr>
          <w:rFonts w:hint="eastAsia" w:ascii="楷体_GB2312" w:hAnsi="楷体_GB2312" w:eastAsia="楷体_GB2312" w:cs="楷体_GB2312"/>
          <w:b/>
          <w:bCs/>
          <w:sz w:val="32"/>
          <w:szCs w:val="32"/>
        </w:rPr>
        <w:t>资金保障</w:t>
      </w:r>
      <w:r>
        <w:rPr>
          <w:rFonts w:hint="eastAsia" w:ascii="仿宋" w:hAnsi="仿宋" w:eastAsia="仿宋" w:cs="仿宋"/>
          <w:b/>
          <w:sz w:val="32"/>
          <w:szCs w:val="32"/>
          <w:shd w:val="clear" w:color="auto" w:fill="FFFFFF"/>
        </w:rPr>
        <w:t>】</w:t>
      </w:r>
      <w:r>
        <w:rPr>
          <w:rFonts w:hint="eastAsia" w:ascii="仿宋" w:hAnsi="仿宋" w:eastAsia="仿宋" w:cs="仿宋"/>
          <w:sz w:val="32"/>
          <w:szCs w:val="32"/>
          <w:shd w:val="clear" w:color="auto" w:fill="FFFFFF"/>
        </w:rPr>
        <w:t>市、县（市、区）人民政府应当设立桑干河流域生态保护和修复专项资金，列入同级财政预算，加大桑干河流域生态修复和保护的财政投入，提高财政资金使用效益。</w:t>
      </w:r>
      <w:r>
        <w:commentReference w:id="2"/>
      </w:r>
    </w:p>
    <w:p>
      <w:pPr>
        <w:pStyle w:val="11"/>
        <w:shd w:val="clear" w:color="auto" w:fill="FFFFFF"/>
        <w:spacing w:beforeAutospacing="0" w:afterAutospacing="0" w:line="360" w:lineRule="auto"/>
        <w:ind w:firstLine="645"/>
        <w:jc w:val="both"/>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市、县（市、区）人民政府应当建立桑干河流域生态保护和修复多元化投融资机制，鼓励和支持社会资本参与流域生态保护修复项目。</w:t>
      </w:r>
    </w:p>
    <w:p>
      <w:pPr>
        <w:pStyle w:val="11"/>
        <w:shd w:val="clear" w:color="auto" w:fill="FFFFFF"/>
        <w:spacing w:beforeAutospacing="0" w:afterAutospacing="0" w:line="360" w:lineRule="auto"/>
        <w:ind w:firstLine="645"/>
        <w:jc w:val="both"/>
        <w:rPr>
          <w:rFonts w:ascii="仿宋" w:hAnsi="仿宋" w:eastAsia="仿宋" w:cs="仿宋"/>
          <w:sz w:val="32"/>
          <w:szCs w:val="32"/>
          <w:highlight w:val="yellow"/>
          <w:shd w:val="clear" w:color="auto" w:fill="FFFFFF"/>
        </w:rPr>
      </w:pPr>
      <w:r>
        <w:rPr>
          <w:rFonts w:hint="eastAsia" w:ascii="仿宋" w:hAnsi="仿宋" w:eastAsia="仿宋" w:cs="仿宋"/>
          <w:sz w:val="32"/>
          <w:szCs w:val="32"/>
          <w:highlight w:val="none"/>
          <w:shd w:val="clear" w:color="auto" w:fill="FFFFFF"/>
        </w:rPr>
        <w:t>支持金融机构参与桑干河流域生态修复和保护项目。</w:t>
      </w:r>
      <w:r>
        <w:rPr>
          <w:highlight w:val="yellow"/>
        </w:rPr>
        <w:commentReference w:id="3"/>
      </w:r>
    </w:p>
    <w:p>
      <w:pPr>
        <w:pStyle w:val="11"/>
        <w:shd w:val="clear" w:color="auto" w:fill="FFFFFF"/>
        <w:spacing w:beforeAutospacing="0" w:afterAutospacing="0" w:line="360" w:lineRule="auto"/>
        <w:ind w:firstLine="645"/>
        <w:jc w:val="both"/>
        <w:rPr>
          <w:rFonts w:hint="eastAsia" w:ascii="仿宋" w:hAnsi="仿宋" w:eastAsia="仿宋" w:cs="仿宋"/>
          <w:sz w:val="32"/>
          <w:szCs w:val="32"/>
          <w:shd w:val="clear" w:color="auto" w:fill="FFFFFF"/>
        </w:rPr>
      </w:pPr>
    </w:p>
    <w:p>
      <w:pPr>
        <w:pStyle w:val="11"/>
        <w:shd w:val="clear" w:color="auto" w:fill="FFFFFF"/>
        <w:spacing w:beforeAutospacing="0" w:afterAutospacing="0" w:line="360" w:lineRule="auto"/>
        <w:ind w:firstLine="645"/>
        <w:jc w:val="both"/>
        <w:rPr>
          <w:rFonts w:ascii="仿宋" w:hAnsi="仿宋" w:eastAsia="仿宋" w:cs="仿宋"/>
          <w:bCs/>
          <w:sz w:val="32"/>
          <w:szCs w:val="32"/>
          <w:shd w:val="clear" w:color="auto" w:fill="FFFFFF"/>
        </w:rPr>
      </w:pPr>
      <w:r>
        <w:rPr>
          <w:rFonts w:hint="eastAsia" w:ascii="黑体" w:hAnsi="黑体" w:eastAsia="黑体" w:cs="黑体"/>
          <w:sz w:val="32"/>
          <w:szCs w:val="32"/>
          <w:shd w:val="clear" w:color="auto" w:fill="FFFFFF"/>
        </w:rPr>
        <w:t>第八条</w:t>
      </w:r>
      <w:r>
        <w:rPr>
          <w:rFonts w:hint="eastAsia" w:ascii="仿宋" w:hAnsi="仿宋" w:eastAsia="仿宋" w:cs="仿宋"/>
          <w:b/>
          <w:bCs/>
          <w:sz w:val="32"/>
          <w:szCs w:val="32"/>
          <w:shd w:val="clear" w:color="auto" w:fill="FFFFFF"/>
        </w:rPr>
        <w:t xml:space="preserve"> </w:t>
      </w:r>
      <w:r>
        <w:rPr>
          <w:rFonts w:hint="eastAsia" w:ascii="仿宋" w:hAnsi="仿宋" w:eastAsia="仿宋" w:cs="仿宋"/>
          <w:b/>
          <w:sz w:val="32"/>
          <w:szCs w:val="32"/>
          <w:shd w:val="clear" w:color="auto" w:fill="FFFFFF"/>
        </w:rPr>
        <w:t>【</w:t>
      </w:r>
      <w:r>
        <w:rPr>
          <w:rFonts w:hint="eastAsia" w:ascii="楷体_GB2312" w:hAnsi="楷体_GB2312" w:eastAsia="楷体_GB2312" w:cs="楷体_GB2312"/>
          <w:b/>
          <w:bCs/>
          <w:sz w:val="32"/>
          <w:szCs w:val="32"/>
        </w:rPr>
        <w:t>公众参与</w:t>
      </w:r>
      <w:r>
        <w:rPr>
          <w:rFonts w:hint="eastAsia" w:ascii="仿宋" w:hAnsi="仿宋" w:eastAsia="仿宋" w:cs="仿宋"/>
          <w:b/>
          <w:sz w:val="32"/>
          <w:szCs w:val="32"/>
          <w:shd w:val="clear" w:color="auto" w:fill="FFFFFF"/>
        </w:rPr>
        <w:t>】</w:t>
      </w:r>
      <w:r>
        <w:rPr>
          <w:rFonts w:hint="eastAsia" w:ascii="仿宋" w:hAnsi="仿宋" w:eastAsia="仿宋" w:cs="仿宋"/>
          <w:bCs/>
          <w:sz w:val="32"/>
          <w:szCs w:val="32"/>
          <w:shd w:val="clear" w:color="auto" w:fill="FFFFFF"/>
        </w:rPr>
        <w:t>企业事业单位和其他生产经营者应当防止、减少桑干河流域环境污染和生态破坏，对所造成的损害依法承担责任。</w:t>
      </w:r>
    </w:p>
    <w:p>
      <w:pPr>
        <w:pStyle w:val="11"/>
        <w:shd w:val="clear" w:color="auto" w:fill="FFFFFF"/>
        <w:spacing w:beforeAutospacing="0" w:afterAutospacing="0" w:line="360" w:lineRule="auto"/>
        <w:ind w:firstLine="645"/>
        <w:jc w:val="both"/>
        <w:rPr>
          <w:rFonts w:ascii="仿宋" w:hAnsi="仿宋" w:eastAsia="仿宋" w:cs="仿宋"/>
          <w:sz w:val="32"/>
          <w:szCs w:val="32"/>
          <w:shd w:val="clear" w:color="auto" w:fill="FFFFFF"/>
        </w:rPr>
      </w:pPr>
      <w:r>
        <w:rPr>
          <w:rFonts w:hint="eastAsia" w:ascii="仿宋" w:hAnsi="仿宋" w:eastAsia="仿宋" w:cs="仿宋"/>
          <w:sz w:val="32"/>
          <w:szCs w:val="32"/>
          <w:shd w:val="clear" w:color="auto" w:fill="FFFFFF"/>
        </w:rPr>
        <w:t>任何单位和个人都有保护桑干河流域生态环境的义务，有权对破坏流域生态环境的行为进行劝阻和举报。</w:t>
      </w:r>
    </w:p>
    <w:p>
      <w:pPr>
        <w:pStyle w:val="11"/>
        <w:shd w:val="clear" w:color="auto" w:fill="FFFFFF"/>
        <w:spacing w:beforeAutospacing="0" w:afterAutospacing="0" w:line="360" w:lineRule="auto"/>
        <w:ind w:firstLine="645"/>
        <w:jc w:val="both"/>
        <w:rPr>
          <w:rFonts w:ascii="仿宋" w:hAnsi="仿宋" w:eastAsia="仿宋" w:cs="仿宋"/>
          <w:sz w:val="32"/>
          <w:szCs w:val="32"/>
          <w:shd w:val="clear" w:color="auto" w:fill="FFFFFF"/>
        </w:rPr>
      </w:pPr>
      <w:r>
        <w:rPr>
          <w:rFonts w:hint="eastAsia" w:ascii="黑体" w:hAnsi="黑体" w:eastAsia="黑体" w:cs="黑体"/>
          <w:sz w:val="32"/>
          <w:szCs w:val="32"/>
          <w:shd w:val="clear" w:color="auto" w:fill="FFFFFF"/>
        </w:rPr>
        <w:t>第九条</w:t>
      </w:r>
      <w:r>
        <w:rPr>
          <w:rFonts w:hint="eastAsia" w:ascii="仿宋" w:hAnsi="仿宋" w:eastAsia="仿宋" w:cs="仿宋"/>
          <w:b/>
          <w:bCs/>
          <w:sz w:val="32"/>
          <w:szCs w:val="32"/>
          <w:shd w:val="clear" w:color="auto" w:fill="FFFFFF"/>
        </w:rPr>
        <w:t xml:space="preserve"> </w:t>
      </w:r>
      <w:r>
        <w:rPr>
          <w:rFonts w:hint="eastAsia" w:ascii="仿宋" w:hAnsi="仿宋" w:eastAsia="仿宋" w:cs="仿宋"/>
          <w:b/>
          <w:sz w:val="32"/>
          <w:szCs w:val="32"/>
          <w:shd w:val="clear" w:color="auto" w:fill="FFFFFF"/>
        </w:rPr>
        <w:t>【</w:t>
      </w:r>
      <w:r>
        <w:rPr>
          <w:rFonts w:hint="eastAsia" w:ascii="楷体_GB2312" w:hAnsi="楷体_GB2312" w:eastAsia="楷体_GB2312" w:cs="楷体_GB2312"/>
          <w:b/>
          <w:bCs/>
          <w:sz w:val="32"/>
          <w:szCs w:val="32"/>
        </w:rPr>
        <w:t>宣传教育</w:t>
      </w:r>
      <w:r>
        <w:rPr>
          <w:rFonts w:hint="eastAsia" w:ascii="仿宋" w:hAnsi="仿宋" w:eastAsia="仿宋" w:cs="仿宋"/>
          <w:b/>
          <w:sz w:val="32"/>
          <w:szCs w:val="32"/>
          <w:shd w:val="clear" w:color="auto" w:fill="FFFFFF"/>
        </w:rPr>
        <w:t>】</w:t>
      </w:r>
      <w:r>
        <w:rPr>
          <w:rFonts w:hint="eastAsia" w:ascii="仿宋" w:hAnsi="仿宋" w:eastAsia="仿宋" w:cs="仿宋"/>
          <w:sz w:val="32"/>
          <w:szCs w:val="32"/>
          <w:shd w:val="clear" w:color="auto" w:fill="FFFFFF"/>
        </w:rPr>
        <w:t>市、县（市、区）人民政府应当加强桑干河流域生态修复和保护宣传教育，普及相关科学知识和法律法规。</w:t>
      </w:r>
    </w:p>
    <w:p>
      <w:pPr>
        <w:pStyle w:val="11"/>
        <w:shd w:val="clear" w:color="auto" w:fill="FFFFFF"/>
        <w:spacing w:beforeAutospacing="0" w:afterAutospacing="0" w:line="360" w:lineRule="auto"/>
        <w:ind w:firstLine="645"/>
        <w:jc w:val="both"/>
        <w:rPr>
          <w:rFonts w:ascii="仿宋" w:hAnsi="仿宋" w:eastAsia="仿宋" w:cs="仿宋"/>
          <w:sz w:val="32"/>
          <w:szCs w:val="32"/>
          <w:shd w:val="clear" w:color="auto" w:fill="FFFFFF"/>
        </w:rPr>
      </w:pPr>
      <w:r>
        <w:rPr>
          <w:rFonts w:hint="eastAsia" w:ascii="仿宋" w:hAnsi="仿宋" w:eastAsia="仿宋" w:cs="仿宋"/>
          <w:sz w:val="32"/>
          <w:szCs w:val="32"/>
          <w:shd w:val="clear" w:color="auto" w:fill="FFFFFF"/>
        </w:rPr>
        <w:t>新闻媒体应当开展流域生态修复和保护的公益宣传，对违法行为进行舆论监督。</w:t>
      </w:r>
    </w:p>
    <w:p>
      <w:pPr>
        <w:spacing w:line="360" w:lineRule="auto"/>
        <w:jc w:val="center"/>
        <w:rPr>
          <w:rFonts w:ascii="黑体" w:hAnsi="黑体" w:eastAsia="黑体" w:cs="黑体"/>
          <w:sz w:val="32"/>
          <w:szCs w:val="32"/>
        </w:rPr>
      </w:pPr>
    </w:p>
    <w:p>
      <w:pPr>
        <w:spacing w:line="360" w:lineRule="auto"/>
        <w:jc w:val="center"/>
        <w:rPr>
          <w:rFonts w:ascii="黑体" w:hAnsi="黑体" w:eastAsia="黑体" w:cs="黑体"/>
          <w:sz w:val="32"/>
          <w:szCs w:val="32"/>
        </w:rPr>
      </w:pPr>
      <w:r>
        <w:rPr>
          <w:rFonts w:hint="eastAsia" w:ascii="黑体" w:hAnsi="黑体" w:eastAsia="黑体" w:cs="黑体"/>
          <w:sz w:val="32"/>
          <w:szCs w:val="32"/>
        </w:rPr>
        <w:t>第二章 规划与协同</w:t>
      </w:r>
    </w:p>
    <w:p>
      <w:pPr>
        <w:spacing w:line="360" w:lineRule="auto"/>
        <w:rPr>
          <w:rFonts w:ascii="仿宋_GB2312" w:hAnsi="仿宋_GB2312" w:eastAsia="仿宋_GB2312" w:cs="仿宋_GB2312"/>
          <w:sz w:val="32"/>
          <w:szCs w:val="32"/>
          <w:shd w:val="clear" w:color="auto" w:fill="FFFFFF"/>
        </w:rPr>
      </w:pPr>
    </w:p>
    <w:p>
      <w:pPr>
        <w:spacing w:line="360" w:lineRule="auto"/>
        <w:ind w:firstLine="640" w:firstLineChars="200"/>
        <w:rPr>
          <w:rFonts w:ascii="仿宋" w:hAnsi="仿宋" w:eastAsia="仿宋" w:cs="仿宋"/>
          <w:kern w:val="0"/>
          <w:sz w:val="32"/>
          <w:szCs w:val="32"/>
          <w:shd w:val="clear" w:color="auto" w:fill="FFFFFF"/>
        </w:rPr>
      </w:pPr>
      <w:r>
        <w:rPr>
          <w:rFonts w:hint="eastAsia" w:ascii="黑体" w:hAnsi="黑体" w:eastAsia="黑体" w:cs="黑体"/>
          <w:kern w:val="0"/>
          <w:sz w:val="32"/>
          <w:szCs w:val="32"/>
          <w:shd w:val="clear" w:color="auto" w:fill="FFFFFF"/>
        </w:rPr>
        <w:t>第十条</w:t>
      </w:r>
      <w:r>
        <w:rPr>
          <w:rFonts w:hint="eastAsia" w:ascii="仿宋" w:hAnsi="仿宋" w:eastAsia="仿宋" w:cs="仿宋"/>
          <w:kern w:val="0"/>
          <w:sz w:val="32"/>
          <w:szCs w:val="32"/>
          <w:shd w:val="clear" w:color="auto" w:fill="FFFFFF"/>
        </w:rPr>
        <w:t xml:space="preserve"> 【</w:t>
      </w:r>
      <w:r>
        <w:rPr>
          <w:rFonts w:hint="eastAsia" w:ascii="楷体_GB2312" w:hAnsi="楷体_GB2312" w:eastAsia="楷体_GB2312" w:cs="楷体_GB2312"/>
          <w:b/>
          <w:bCs/>
          <w:kern w:val="0"/>
          <w:sz w:val="32"/>
          <w:szCs w:val="32"/>
        </w:rPr>
        <w:t>流域生态修复与保护规划</w:t>
      </w:r>
      <w:r>
        <w:rPr>
          <w:rFonts w:hint="eastAsia" w:ascii="仿宋" w:hAnsi="仿宋" w:eastAsia="仿宋" w:cs="仿宋"/>
          <w:kern w:val="0"/>
          <w:sz w:val="32"/>
          <w:szCs w:val="32"/>
          <w:shd w:val="clear" w:color="auto" w:fill="FFFFFF"/>
        </w:rPr>
        <w:t>】市、县（市、区）人民政府应当将桑干河流域生态修复与保护有关内容纳入国民经济和社会发展规划、国土空间规划以及</w:t>
      </w:r>
      <w:r>
        <w:rPr>
          <w:rFonts w:ascii="仿宋" w:hAnsi="仿宋" w:eastAsia="仿宋" w:cs="仿宋"/>
          <w:kern w:val="0"/>
          <w:sz w:val="32"/>
          <w:szCs w:val="32"/>
          <w:shd w:val="clear" w:color="auto" w:fill="FFFFFF"/>
        </w:rPr>
        <w:t>生态环境保护规划</w:t>
      </w:r>
      <w:r>
        <w:rPr>
          <w:rFonts w:hint="eastAsia" w:ascii="仿宋" w:hAnsi="仿宋" w:eastAsia="仿宋" w:cs="仿宋"/>
          <w:kern w:val="0"/>
          <w:sz w:val="32"/>
          <w:szCs w:val="32"/>
          <w:shd w:val="clear" w:color="auto" w:fill="FFFFFF"/>
        </w:rPr>
        <w:t>。</w:t>
      </w:r>
      <w:r>
        <w:rPr>
          <w:rFonts w:hint="eastAsia" w:ascii="仿宋" w:hAnsi="仿宋" w:eastAsia="仿宋" w:cs="仿宋"/>
          <w:kern w:val="0"/>
          <w:sz w:val="32"/>
          <w:szCs w:val="32"/>
          <w:shd w:val="clear" w:color="auto" w:fill="FFFFFF"/>
        </w:rPr>
        <w:commentReference w:id="4"/>
      </w:r>
      <w:r>
        <w:rPr>
          <w:rFonts w:hint="eastAsia" w:ascii="仿宋" w:hAnsi="仿宋" w:eastAsia="仿宋" w:cs="仿宋"/>
          <w:kern w:val="0"/>
          <w:sz w:val="32"/>
          <w:szCs w:val="32"/>
          <w:shd w:val="clear" w:color="auto" w:fill="FFFFFF"/>
        </w:rPr>
        <w:t>市、县（市、区）</w:t>
      </w:r>
      <w:r>
        <w:rPr>
          <w:rFonts w:ascii="仿宋" w:hAnsi="仿宋" w:eastAsia="仿宋" w:cs="仿宋"/>
          <w:kern w:val="0"/>
          <w:sz w:val="32"/>
          <w:szCs w:val="32"/>
          <w:shd w:val="clear" w:color="auto" w:fill="FFFFFF"/>
        </w:rPr>
        <w:t>国民经济和社会发展规划</w:t>
      </w:r>
      <w:r>
        <w:rPr>
          <w:rFonts w:hint="eastAsia" w:ascii="仿宋" w:hAnsi="仿宋" w:eastAsia="仿宋" w:cs="仿宋"/>
          <w:kern w:val="0"/>
          <w:sz w:val="32"/>
          <w:szCs w:val="32"/>
          <w:shd w:val="clear" w:color="auto" w:fill="FFFFFF"/>
        </w:rPr>
        <w:t>、国土空间</w:t>
      </w:r>
      <w:r>
        <w:rPr>
          <w:rFonts w:ascii="仿宋" w:hAnsi="仿宋" w:eastAsia="仿宋" w:cs="仿宋"/>
          <w:kern w:val="0"/>
          <w:sz w:val="32"/>
          <w:szCs w:val="32"/>
          <w:shd w:val="clear" w:color="auto" w:fill="FFFFFF"/>
        </w:rPr>
        <w:t>规划</w:t>
      </w:r>
      <w:r>
        <w:rPr>
          <w:rFonts w:hint="eastAsia" w:ascii="仿宋" w:hAnsi="仿宋" w:eastAsia="仿宋" w:cs="仿宋"/>
          <w:kern w:val="0"/>
          <w:sz w:val="32"/>
          <w:szCs w:val="32"/>
          <w:shd w:val="clear" w:color="auto" w:fill="FFFFFF"/>
        </w:rPr>
        <w:t>和</w:t>
      </w:r>
      <w:r>
        <w:rPr>
          <w:rFonts w:ascii="仿宋" w:hAnsi="仿宋" w:eastAsia="仿宋" w:cs="仿宋"/>
          <w:kern w:val="0"/>
          <w:sz w:val="32"/>
          <w:szCs w:val="32"/>
          <w:shd w:val="clear" w:color="auto" w:fill="FFFFFF"/>
        </w:rPr>
        <w:t>生态环境保护规划的编制</w:t>
      </w:r>
      <w:r>
        <w:rPr>
          <w:rFonts w:hint="eastAsia" w:ascii="仿宋" w:hAnsi="仿宋" w:eastAsia="仿宋" w:cs="仿宋"/>
          <w:kern w:val="0"/>
          <w:sz w:val="32"/>
          <w:szCs w:val="32"/>
          <w:shd w:val="clear" w:color="auto" w:fill="FFFFFF"/>
        </w:rPr>
        <w:t>以及</w:t>
      </w:r>
      <w:r>
        <w:rPr>
          <w:rFonts w:ascii="仿宋" w:hAnsi="仿宋" w:eastAsia="仿宋" w:cs="仿宋"/>
          <w:kern w:val="0"/>
          <w:sz w:val="32"/>
          <w:szCs w:val="32"/>
          <w:shd w:val="clear" w:color="auto" w:fill="FFFFFF"/>
        </w:rPr>
        <w:t>重大建设项目的布局，应当与</w:t>
      </w:r>
      <w:r>
        <w:rPr>
          <w:rFonts w:hint="eastAsia" w:ascii="仿宋" w:hAnsi="仿宋" w:eastAsia="仿宋" w:cs="仿宋"/>
          <w:kern w:val="0"/>
          <w:sz w:val="32"/>
          <w:szCs w:val="32"/>
          <w:shd w:val="clear" w:color="auto" w:fill="FFFFFF"/>
        </w:rPr>
        <w:t>桑干河流域</w:t>
      </w:r>
      <w:r>
        <w:rPr>
          <w:rFonts w:ascii="仿宋" w:hAnsi="仿宋" w:eastAsia="仿宋" w:cs="仿宋"/>
          <w:kern w:val="0"/>
          <w:sz w:val="32"/>
          <w:szCs w:val="32"/>
          <w:shd w:val="clear" w:color="auto" w:fill="FFFFFF"/>
        </w:rPr>
        <w:t>水资源</w:t>
      </w:r>
      <w:r>
        <w:rPr>
          <w:rFonts w:hint="eastAsia" w:ascii="仿宋" w:hAnsi="仿宋" w:eastAsia="仿宋" w:cs="仿宋"/>
          <w:kern w:val="0"/>
          <w:sz w:val="32"/>
          <w:szCs w:val="32"/>
          <w:shd w:val="clear" w:color="auto" w:fill="FFFFFF"/>
        </w:rPr>
        <w:t>条件</w:t>
      </w:r>
      <w:r>
        <w:rPr>
          <w:rFonts w:ascii="仿宋" w:hAnsi="仿宋" w:eastAsia="仿宋" w:cs="仿宋"/>
          <w:kern w:val="0"/>
          <w:sz w:val="32"/>
          <w:szCs w:val="32"/>
          <w:shd w:val="clear" w:color="auto" w:fill="FFFFFF"/>
        </w:rPr>
        <w:t>和防洪要求相适应。</w:t>
      </w:r>
      <w:r>
        <w:rPr>
          <w:rFonts w:hint="eastAsia" w:ascii="仿宋" w:hAnsi="仿宋" w:eastAsia="仿宋" w:cs="仿宋"/>
          <w:kern w:val="0"/>
          <w:sz w:val="32"/>
          <w:szCs w:val="32"/>
          <w:shd w:val="clear" w:color="auto" w:fill="FFFFFF"/>
        </w:rPr>
        <w:commentReference w:id="5"/>
      </w:r>
    </w:p>
    <w:p>
      <w:pPr>
        <w:pStyle w:val="5"/>
        <w:snapToGrid/>
        <w:spacing w:beforeLines="0" w:afterLines="0" w:line="360" w:lineRule="auto"/>
        <w:ind w:firstLine="640" w:firstLineChars="200"/>
        <w:jc w:val="both"/>
        <w:rPr>
          <w:rFonts w:hint="default" w:ascii="仿宋" w:hAnsi="仿宋" w:eastAsia="仿宋" w:cs="仿宋"/>
          <w:sz w:val="32"/>
          <w:szCs w:val="32"/>
          <w:shd w:val="clear" w:color="auto" w:fill="FFFFFF"/>
        </w:rPr>
      </w:pPr>
      <w:r>
        <w:rPr>
          <w:rFonts w:ascii="仿宋" w:hAnsi="仿宋" w:eastAsia="仿宋" w:cs="仿宋"/>
          <w:b w:val="0"/>
          <w:bCs/>
          <w:sz w:val="32"/>
          <w:szCs w:val="32"/>
          <w:shd w:val="clear" w:color="auto" w:fill="FFFFFF"/>
        </w:rPr>
        <w:t>市、县（市、区）人民政府及其有关部门编制区域水资源保护规</w:t>
      </w:r>
      <w:r>
        <w:rPr>
          <w:rFonts w:hint="default" w:ascii="仿宋" w:hAnsi="仿宋" w:eastAsia="仿宋" w:cs="仿宋"/>
          <w:b w:val="0"/>
          <w:bCs/>
          <w:sz w:val="32"/>
          <w:szCs w:val="32"/>
          <w:shd w:val="clear" w:color="auto" w:fill="FFFFFF"/>
        </w:rPr>
        <w:t>划</w:t>
      </w:r>
      <w:r>
        <w:rPr>
          <w:rFonts w:ascii="仿宋" w:hAnsi="仿宋" w:eastAsia="仿宋" w:cs="仿宋"/>
          <w:b w:val="0"/>
          <w:bCs/>
          <w:sz w:val="32"/>
          <w:szCs w:val="32"/>
          <w:shd w:val="clear" w:color="auto" w:fill="FFFFFF"/>
        </w:rPr>
        <w:t>、</w:t>
      </w:r>
      <w:r>
        <w:rPr>
          <w:rFonts w:ascii="仿宋" w:hAnsi="仿宋" w:eastAsia="仿宋" w:cs="仿宋"/>
          <w:b w:val="0"/>
          <w:bCs/>
          <w:sz w:val="32"/>
          <w:szCs w:val="32"/>
          <w:shd w:val="clear" w:color="auto" w:fill="FFFFFF"/>
        </w:rPr>
        <w:commentReference w:id="6"/>
      </w:r>
      <w:r>
        <w:rPr>
          <w:rFonts w:hint="default" w:ascii="仿宋" w:hAnsi="仿宋" w:eastAsia="仿宋" w:cs="仿宋"/>
          <w:b w:val="0"/>
          <w:bCs/>
          <w:sz w:val="32"/>
          <w:szCs w:val="32"/>
          <w:shd w:val="clear" w:color="auto" w:fill="FFFFFF"/>
        </w:rPr>
        <w:t>水污染防治规划</w:t>
      </w:r>
      <w:r>
        <w:rPr>
          <w:rFonts w:ascii="仿宋" w:hAnsi="仿宋" w:eastAsia="仿宋" w:cs="仿宋"/>
          <w:b w:val="0"/>
          <w:bCs/>
          <w:sz w:val="32"/>
          <w:szCs w:val="32"/>
          <w:shd w:val="clear" w:color="auto" w:fill="FFFFFF"/>
        </w:rPr>
        <w:t>、</w:t>
      </w:r>
      <w:r>
        <w:rPr>
          <w:rFonts w:ascii="仿宋" w:hAnsi="仿宋" w:eastAsia="仿宋" w:cs="仿宋"/>
          <w:b w:val="0"/>
          <w:bCs/>
          <w:sz w:val="32"/>
          <w:szCs w:val="32"/>
          <w:shd w:val="clear" w:color="auto" w:fill="FFFFFF"/>
        </w:rPr>
        <w:commentReference w:id="7"/>
      </w:r>
      <w:r>
        <w:rPr>
          <w:rFonts w:hint="default" w:ascii="仿宋" w:hAnsi="仿宋" w:eastAsia="仿宋" w:cs="仿宋"/>
          <w:b w:val="0"/>
          <w:bCs/>
          <w:sz w:val="32"/>
          <w:szCs w:val="32"/>
          <w:shd w:val="clear" w:color="auto" w:fill="FFFFFF"/>
        </w:rPr>
        <w:t>防洪规划</w:t>
      </w:r>
      <w:r>
        <w:rPr>
          <w:rFonts w:ascii="仿宋" w:hAnsi="仿宋" w:eastAsia="仿宋" w:cs="仿宋"/>
          <w:b w:val="0"/>
          <w:bCs/>
          <w:sz w:val="32"/>
          <w:szCs w:val="32"/>
          <w:shd w:val="clear" w:color="auto" w:fill="FFFFFF"/>
        </w:rPr>
        <w:commentReference w:id="8"/>
      </w:r>
      <w:r>
        <w:rPr>
          <w:rFonts w:ascii="仿宋" w:hAnsi="仿宋" w:eastAsia="仿宋" w:cs="仿宋"/>
          <w:b w:val="0"/>
          <w:bCs/>
          <w:sz w:val="32"/>
          <w:szCs w:val="32"/>
          <w:shd w:val="clear" w:color="auto" w:fill="FFFFFF"/>
        </w:rPr>
        <w:t>、</w:t>
      </w:r>
      <w:r>
        <w:rPr>
          <w:rFonts w:hint="default" w:ascii="仿宋" w:hAnsi="仿宋" w:eastAsia="仿宋" w:cs="仿宋"/>
          <w:b w:val="0"/>
          <w:bCs/>
          <w:sz w:val="32"/>
          <w:szCs w:val="32"/>
          <w:shd w:val="clear" w:color="auto" w:fill="FFFFFF"/>
        </w:rPr>
        <w:t>地下水保护利用规划</w:t>
      </w:r>
      <w:r>
        <w:rPr>
          <w:rFonts w:ascii="仿宋" w:hAnsi="仿宋" w:eastAsia="仿宋" w:cs="仿宋"/>
          <w:b w:val="0"/>
          <w:bCs/>
          <w:sz w:val="32"/>
          <w:szCs w:val="32"/>
          <w:shd w:val="clear" w:color="auto" w:fill="FFFFFF"/>
        </w:rPr>
        <w:commentReference w:id="9"/>
      </w:r>
      <w:r>
        <w:rPr>
          <w:rFonts w:ascii="仿宋" w:hAnsi="仿宋" w:eastAsia="仿宋" w:cs="仿宋"/>
          <w:b w:val="0"/>
          <w:bCs/>
          <w:sz w:val="32"/>
          <w:szCs w:val="32"/>
          <w:shd w:val="clear" w:color="auto" w:fill="FFFFFF"/>
        </w:rPr>
        <w:t>、</w:t>
      </w:r>
      <w:r>
        <w:rPr>
          <w:rFonts w:hint="default" w:ascii="仿宋" w:hAnsi="仿宋" w:eastAsia="仿宋" w:cs="仿宋"/>
          <w:b w:val="0"/>
          <w:bCs/>
          <w:sz w:val="32"/>
          <w:szCs w:val="32"/>
          <w:shd w:val="clear" w:color="auto" w:fill="FFFFFF"/>
        </w:rPr>
        <w:t>水土保持规划</w:t>
      </w:r>
      <w:r>
        <w:rPr>
          <w:rFonts w:ascii="仿宋" w:hAnsi="仿宋" w:eastAsia="仿宋" w:cs="仿宋"/>
          <w:b w:val="0"/>
          <w:bCs/>
          <w:sz w:val="32"/>
          <w:szCs w:val="32"/>
          <w:shd w:val="clear" w:color="auto" w:fill="FFFFFF"/>
        </w:rPr>
        <w:t>、</w:t>
      </w:r>
      <w:r>
        <w:rPr>
          <w:rFonts w:ascii="仿宋" w:hAnsi="仿宋" w:eastAsia="仿宋" w:cs="仿宋"/>
          <w:b w:val="0"/>
          <w:bCs/>
          <w:sz w:val="32"/>
          <w:szCs w:val="32"/>
          <w:shd w:val="clear" w:color="auto" w:fill="FFFFFF"/>
        </w:rPr>
        <w:commentReference w:id="10"/>
      </w:r>
      <w:r>
        <w:rPr>
          <w:rFonts w:hint="default" w:ascii="仿宋" w:hAnsi="仿宋" w:eastAsia="仿宋" w:cs="仿宋"/>
          <w:b w:val="0"/>
          <w:bCs/>
          <w:sz w:val="32"/>
          <w:szCs w:val="32"/>
          <w:shd w:val="clear" w:color="auto" w:fill="FFFFFF"/>
        </w:rPr>
        <w:t>湿地保护规划</w:t>
      </w:r>
      <w:r>
        <w:rPr>
          <w:rFonts w:ascii="仿宋" w:hAnsi="仿宋" w:eastAsia="仿宋" w:cs="仿宋"/>
          <w:b w:val="0"/>
          <w:bCs/>
          <w:sz w:val="32"/>
          <w:szCs w:val="32"/>
          <w:shd w:val="clear" w:color="auto" w:fill="FFFFFF"/>
        </w:rPr>
        <w:commentReference w:id="11"/>
      </w:r>
      <w:r>
        <w:rPr>
          <w:rFonts w:ascii="仿宋" w:hAnsi="仿宋" w:eastAsia="仿宋" w:cs="仿宋"/>
          <w:b w:val="0"/>
          <w:bCs/>
          <w:sz w:val="32"/>
          <w:szCs w:val="32"/>
          <w:shd w:val="clear" w:color="auto" w:fill="FFFFFF"/>
        </w:rPr>
        <w:t>、岸线利用管理规划、采砂管理规划</w:t>
      </w:r>
      <w:r>
        <w:rPr>
          <w:rFonts w:ascii="仿宋" w:hAnsi="仿宋" w:eastAsia="仿宋" w:cs="仿宋"/>
          <w:b w:val="0"/>
          <w:bCs/>
          <w:sz w:val="32"/>
          <w:szCs w:val="32"/>
          <w:shd w:val="clear" w:color="auto" w:fill="FFFFFF"/>
        </w:rPr>
        <w:commentReference w:id="12"/>
      </w:r>
      <w:r>
        <w:rPr>
          <w:rFonts w:ascii="仿宋" w:hAnsi="仿宋" w:eastAsia="仿宋" w:cs="仿宋"/>
          <w:b w:val="0"/>
          <w:bCs/>
          <w:sz w:val="32"/>
          <w:szCs w:val="32"/>
          <w:shd w:val="clear" w:color="auto" w:fill="FFFFFF"/>
        </w:rPr>
        <w:t>等专项规划</w:t>
      </w:r>
      <w:r>
        <w:rPr>
          <w:rFonts w:hint="default" w:ascii="仿宋" w:hAnsi="仿宋" w:eastAsia="仿宋" w:cs="仿宋"/>
          <w:b w:val="0"/>
          <w:bCs/>
          <w:sz w:val="32"/>
          <w:szCs w:val="32"/>
          <w:shd w:val="clear" w:color="auto" w:fill="FFFFFF"/>
        </w:rPr>
        <w:t>应当相</w:t>
      </w:r>
      <w:r>
        <w:rPr>
          <w:rFonts w:ascii="仿宋" w:hAnsi="仿宋" w:eastAsia="仿宋" w:cs="仿宋"/>
          <w:b w:val="0"/>
          <w:bCs/>
          <w:sz w:val="32"/>
          <w:szCs w:val="32"/>
          <w:shd w:val="clear" w:color="auto" w:fill="FFFFFF"/>
        </w:rPr>
        <w:t>互</w:t>
      </w:r>
      <w:r>
        <w:rPr>
          <w:rFonts w:hint="default" w:ascii="仿宋" w:hAnsi="仿宋" w:eastAsia="仿宋" w:cs="仿宋"/>
          <w:b w:val="0"/>
          <w:bCs/>
          <w:sz w:val="32"/>
          <w:szCs w:val="32"/>
          <w:shd w:val="clear" w:color="auto" w:fill="FFFFFF"/>
        </w:rPr>
        <w:t>协调</w:t>
      </w:r>
      <w:r>
        <w:rPr>
          <w:rFonts w:ascii="仿宋" w:hAnsi="仿宋" w:eastAsia="仿宋" w:cs="仿宋"/>
          <w:b w:val="0"/>
          <w:bCs/>
          <w:sz w:val="32"/>
          <w:szCs w:val="32"/>
          <w:shd w:val="clear" w:color="auto" w:fill="FFFFFF"/>
        </w:rPr>
        <w:t>，兼顾各地区、各行业的需要。</w:t>
      </w:r>
    </w:p>
    <w:p>
      <w:pPr>
        <w:spacing w:line="360" w:lineRule="auto"/>
        <w:ind w:firstLine="640" w:firstLineChars="200"/>
        <w:rPr>
          <w:rFonts w:ascii="仿宋" w:hAnsi="仿宋" w:eastAsia="仿宋" w:cs="仿宋"/>
          <w:kern w:val="0"/>
          <w:sz w:val="32"/>
          <w:szCs w:val="32"/>
          <w:shd w:val="clear" w:color="auto" w:fill="FFFFFF"/>
        </w:rPr>
      </w:pPr>
      <w:r>
        <w:rPr>
          <w:rFonts w:hint="eastAsia" w:ascii="黑体" w:hAnsi="黑体" w:eastAsia="黑体" w:cs="黑体"/>
          <w:kern w:val="0"/>
          <w:sz w:val="32"/>
          <w:szCs w:val="32"/>
          <w:shd w:val="clear" w:color="auto" w:fill="FFFFFF"/>
        </w:rPr>
        <w:t>第十一条</w:t>
      </w:r>
      <w:r>
        <w:rPr>
          <w:rFonts w:hint="eastAsia" w:ascii="仿宋" w:hAnsi="仿宋" w:eastAsia="仿宋" w:cs="仿宋"/>
          <w:kern w:val="0"/>
          <w:sz w:val="32"/>
          <w:szCs w:val="32"/>
          <w:shd w:val="clear" w:color="auto" w:fill="FFFFFF"/>
        </w:rPr>
        <w:t xml:space="preserve"> 【</w:t>
      </w:r>
      <w:r>
        <w:rPr>
          <w:rFonts w:hint="eastAsia" w:ascii="楷体_GB2312" w:hAnsi="楷体_GB2312" w:eastAsia="楷体_GB2312" w:cs="楷体_GB2312"/>
          <w:b/>
          <w:bCs/>
          <w:kern w:val="0"/>
          <w:sz w:val="32"/>
          <w:szCs w:val="32"/>
        </w:rPr>
        <w:t>水资源保护规划</w:t>
      </w:r>
      <w:r>
        <w:rPr>
          <w:rFonts w:hint="eastAsia" w:ascii="仿宋" w:hAnsi="仿宋" w:eastAsia="仿宋" w:cs="仿宋"/>
          <w:kern w:val="0"/>
          <w:sz w:val="32"/>
          <w:szCs w:val="32"/>
          <w:shd w:val="clear" w:color="auto" w:fill="FFFFFF"/>
        </w:rPr>
        <w:t>】市、县（市、区）人民政府水行政主管部门编制区域水资源保护规划应当服从桑干河流域水资源保护规划，符合跨流域调水和国土空间规划管控要求。</w:t>
      </w:r>
      <w:r>
        <w:rPr>
          <w:rFonts w:hint="eastAsia" w:ascii="仿宋" w:hAnsi="仿宋" w:eastAsia="仿宋" w:cs="仿宋"/>
          <w:kern w:val="0"/>
          <w:sz w:val="32"/>
          <w:szCs w:val="32"/>
          <w:shd w:val="clear" w:color="auto" w:fill="FFFFFF"/>
        </w:rPr>
        <w:commentReference w:id="13"/>
      </w:r>
    </w:p>
    <w:p>
      <w:pPr>
        <w:spacing w:line="360" w:lineRule="auto"/>
        <w:ind w:firstLine="640" w:firstLineChars="200"/>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市、县（市、区）人民政府水行政主管部门以及其他有关部门制定桑干河流域水资源开发、利用规划，应当维持桑干河的合理流量和水库、地下水的合理水位，维护水体的自然净化能力。</w:t>
      </w:r>
      <w:r>
        <w:rPr>
          <w:rFonts w:hint="eastAsia" w:ascii="仿宋" w:hAnsi="仿宋" w:eastAsia="仿宋" w:cs="仿宋"/>
          <w:kern w:val="0"/>
          <w:sz w:val="32"/>
          <w:szCs w:val="32"/>
          <w:shd w:val="clear" w:color="auto" w:fill="FFFFFF"/>
        </w:rPr>
        <w:commentReference w:id="14"/>
      </w:r>
    </w:p>
    <w:p>
      <w:pPr>
        <w:spacing w:line="360" w:lineRule="auto"/>
        <w:ind w:firstLine="640" w:firstLineChars="200"/>
        <w:rPr>
          <w:rFonts w:ascii="仿宋" w:hAnsi="仿宋" w:eastAsia="仿宋" w:cs="仿宋"/>
          <w:kern w:val="0"/>
          <w:sz w:val="32"/>
          <w:szCs w:val="32"/>
          <w:shd w:val="clear" w:color="auto" w:fill="FFFFFF"/>
        </w:rPr>
      </w:pPr>
      <w:r>
        <w:rPr>
          <w:rFonts w:hint="eastAsia" w:ascii="黑体" w:hAnsi="黑体" w:eastAsia="黑体" w:cs="黑体"/>
          <w:kern w:val="0"/>
          <w:sz w:val="32"/>
          <w:szCs w:val="32"/>
          <w:shd w:val="clear" w:color="auto" w:fill="FFFFFF"/>
        </w:rPr>
        <w:t>第十二条</w:t>
      </w:r>
      <w:r>
        <w:rPr>
          <w:rFonts w:hint="eastAsia" w:ascii="仿宋" w:hAnsi="仿宋" w:eastAsia="仿宋" w:cs="仿宋"/>
          <w:kern w:val="0"/>
          <w:sz w:val="32"/>
          <w:szCs w:val="32"/>
          <w:shd w:val="clear" w:color="auto" w:fill="FFFFFF"/>
        </w:rPr>
        <w:t xml:space="preserve"> 【</w:t>
      </w:r>
      <w:r>
        <w:rPr>
          <w:rFonts w:hint="eastAsia" w:ascii="楷体_GB2312" w:hAnsi="楷体_GB2312" w:eastAsia="楷体_GB2312" w:cs="楷体_GB2312"/>
          <w:b/>
          <w:bCs/>
          <w:kern w:val="0"/>
          <w:sz w:val="32"/>
          <w:szCs w:val="32"/>
        </w:rPr>
        <w:t>水污染防治规划</w:t>
      </w:r>
      <w:r>
        <w:rPr>
          <w:rFonts w:hint="eastAsia" w:ascii="仿宋" w:hAnsi="仿宋" w:eastAsia="仿宋" w:cs="仿宋"/>
          <w:kern w:val="0"/>
          <w:sz w:val="32"/>
          <w:szCs w:val="32"/>
          <w:shd w:val="clear" w:color="auto" w:fill="FFFFFF"/>
        </w:rPr>
        <w:t>】市、县（市、区）</w:t>
      </w:r>
      <w:r>
        <w:rPr>
          <w:rFonts w:ascii="仿宋" w:hAnsi="仿宋" w:eastAsia="仿宋" w:cs="仿宋"/>
          <w:kern w:val="0"/>
          <w:sz w:val="32"/>
          <w:szCs w:val="32"/>
          <w:shd w:val="clear" w:color="auto" w:fill="FFFFFF"/>
        </w:rPr>
        <w:t>人民政府应当根据依法批准的</w:t>
      </w:r>
      <w:r>
        <w:rPr>
          <w:rFonts w:hint="eastAsia" w:ascii="仿宋" w:hAnsi="仿宋" w:eastAsia="仿宋" w:cs="仿宋"/>
          <w:kern w:val="0"/>
          <w:sz w:val="32"/>
          <w:szCs w:val="32"/>
          <w:shd w:val="clear" w:color="auto" w:fill="FFFFFF"/>
        </w:rPr>
        <w:t>桑干河</w:t>
      </w:r>
      <w:r>
        <w:rPr>
          <w:rFonts w:ascii="仿宋" w:hAnsi="仿宋" w:eastAsia="仿宋" w:cs="仿宋"/>
          <w:kern w:val="0"/>
          <w:sz w:val="32"/>
          <w:szCs w:val="32"/>
          <w:shd w:val="clear" w:color="auto" w:fill="FFFFFF"/>
        </w:rPr>
        <w:t>流域水污染防治规划，组织</w:t>
      </w:r>
      <w:r>
        <w:rPr>
          <w:rFonts w:hint="eastAsia" w:ascii="仿宋" w:hAnsi="仿宋" w:eastAsia="仿宋" w:cs="仿宋"/>
          <w:kern w:val="0"/>
          <w:sz w:val="32"/>
          <w:szCs w:val="32"/>
          <w:shd w:val="clear" w:color="auto" w:fill="FFFFFF"/>
        </w:rPr>
        <w:t>住房和城乡</w:t>
      </w:r>
      <w:r>
        <w:rPr>
          <w:rFonts w:ascii="仿宋" w:hAnsi="仿宋" w:eastAsia="仿宋" w:cs="仿宋"/>
          <w:kern w:val="0"/>
          <w:sz w:val="32"/>
          <w:szCs w:val="32"/>
          <w:shd w:val="clear" w:color="auto" w:fill="FFFFFF"/>
        </w:rPr>
        <w:t>建设、</w:t>
      </w:r>
      <w:r>
        <w:rPr>
          <w:rFonts w:hint="eastAsia" w:ascii="仿宋" w:hAnsi="仿宋" w:eastAsia="仿宋" w:cs="仿宋"/>
          <w:kern w:val="0"/>
          <w:sz w:val="32"/>
          <w:szCs w:val="32"/>
          <w:shd w:val="clear" w:color="auto" w:fill="FFFFFF"/>
        </w:rPr>
        <w:t>发展和改革</w:t>
      </w:r>
      <w:r>
        <w:rPr>
          <w:rFonts w:ascii="仿宋" w:hAnsi="仿宋" w:eastAsia="仿宋" w:cs="仿宋"/>
          <w:kern w:val="0"/>
          <w:sz w:val="32"/>
          <w:szCs w:val="32"/>
          <w:shd w:val="clear" w:color="auto" w:fill="FFFFFF"/>
        </w:rPr>
        <w:t>、</w:t>
      </w:r>
      <w:r>
        <w:rPr>
          <w:rFonts w:hint="eastAsia" w:ascii="仿宋" w:hAnsi="仿宋" w:eastAsia="仿宋" w:cs="仿宋"/>
          <w:kern w:val="0"/>
          <w:sz w:val="32"/>
          <w:szCs w:val="32"/>
          <w:shd w:val="clear" w:color="auto" w:fill="FFFFFF"/>
        </w:rPr>
        <w:t>生态</w:t>
      </w:r>
      <w:r>
        <w:rPr>
          <w:rFonts w:ascii="仿宋" w:hAnsi="仿宋" w:eastAsia="仿宋" w:cs="仿宋"/>
          <w:kern w:val="0"/>
          <w:sz w:val="32"/>
          <w:szCs w:val="32"/>
          <w:shd w:val="clear" w:color="auto" w:fill="FFFFFF"/>
        </w:rPr>
        <w:t>环境、水行政等部门编制本行政区域的水污染防治规划</w:t>
      </w:r>
      <w:r>
        <w:rPr>
          <w:rFonts w:hint="eastAsia" w:ascii="仿宋" w:hAnsi="仿宋" w:eastAsia="仿宋" w:cs="仿宋"/>
          <w:kern w:val="0"/>
          <w:sz w:val="32"/>
          <w:szCs w:val="32"/>
          <w:shd w:val="clear" w:color="auto" w:fill="FFFFFF"/>
        </w:rPr>
        <w:commentReference w:id="15"/>
      </w:r>
      <w:r>
        <w:rPr>
          <w:rFonts w:hint="eastAsia" w:ascii="仿宋" w:hAnsi="仿宋" w:eastAsia="仿宋" w:cs="仿宋"/>
          <w:kern w:val="0"/>
          <w:sz w:val="32"/>
          <w:szCs w:val="32"/>
          <w:shd w:val="clear" w:color="auto" w:fill="FFFFFF"/>
        </w:rPr>
        <w:t>和</w:t>
      </w:r>
      <w:r>
        <w:rPr>
          <w:rFonts w:ascii="仿宋" w:hAnsi="仿宋" w:eastAsia="仿宋" w:cs="仿宋"/>
          <w:kern w:val="0"/>
          <w:sz w:val="32"/>
          <w:szCs w:val="32"/>
          <w:shd w:val="clear" w:color="auto" w:fill="FFFFFF"/>
        </w:rPr>
        <w:t>城镇污水处理设施建设规划</w:t>
      </w:r>
      <w:r>
        <w:rPr>
          <w:rFonts w:hint="eastAsia" w:ascii="仿宋" w:hAnsi="仿宋" w:eastAsia="仿宋" w:cs="仿宋"/>
          <w:kern w:val="0"/>
          <w:sz w:val="32"/>
          <w:szCs w:val="32"/>
          <w:shd w:val="clear" w:color="auto" w:fill="FFFFFF"/>
        </w:rPr>
        <w:commentReference w:id="16"/>
      </w:r>
      <w:r>
        <w:rPr>
          <w:rFonts w:hint="eastAsia" w:ascii="仿宋" w:hAnsi="仿宋" w:eastAsia="仿宋" w:cs="仿宋"/>
          <w:kern w:val="0"/>
          <w:sz w:val="32"/>
          <w:szCs w:val="32"/>
          <w:shd w:val="clear" w:color="auto" w:fill="FFFFFF"/>
        </w:rPr>
        <w:t>，</w:t>
      </w:r>
      <w:r>
        <w:rPr>
          <w:rFonts w:ascii="仿宋" w:hAnsi="仿宋" w:eastAsia="仿宋" w:cs="仿宋"/>
          <w:kern w:val="0"/>
          <w:sz w:val="32"/>
          <w:szCs w:val="32"/>
          <w:shd w:val="clear" w:color="auto" w:fill="FFFFFF"/>
        </w:rPr>
        <w:t>统筹规划建设</w:t>
      </w:r>
      <w:r>
        <w:rPr>
          <w:rFonts w:hint="eastAsia" w:ascii="仿宋" w:hAnsi="仿宋" w:eastAsia="仿宋" w:cs="仿宋"/>
          <w:kern w:val="0"/>
          <w:sz w:val="32"/>
          <w:szCs w:val="32"/>
          <w:shd w:val="clear" w:color="auto" w:fill="FFFFFF"/>
        </w:rPr>
        <w:t>城乡</w:t>
      </w:r>
      <w:r>
        <w:rPr>
          <w:rFonts w:ascii="仿宋" w:hAnsi="仿宋" w:eastAsia="仿宋" w:cs="仿宋"/>
          <w:kern w:val="0"/>
          <w:sz w:val="32"/>
          <w:szCs w:val="32"/>
          <w:shd w:val="clear" w:color="auto" w:fill="FFFFFF"/>
        </w:rPr>
        <w:t>污水、垃圾处理设施，并保障其正常运行。</w:t>
      </w:r>
      <w:r>
        <w:rPr>
          <w:rFonts w:hint="eastAsia" w:ascii="仿宋" w:hAnsi="仿宋" w:eastAsia="仿宋" w:cs="仿宋"/>
          <w:kern w:val="0"/>
          <w:sz w:val="32"/>
          <w:szCs w:val="32"/>
          <w:shd w:val="clear" w:color="auto" w:fill="FFFFFF"/>
        </w:rPr>
        <w:commentReference w:id="17"/>
      </w:r>
      <w:r>
        <w:rPr>
          <w:rFonts w:ascii="仿宋" w:hAnsi="仿宋" w:eastAsia="仿宋" w:cs="仿宋"/>
          <w:kern w:val="0"/>
          <w:sz w:val="32"/>
          <w:szCs w:val="32"/>
          <w:shd w:val="clear" w:color="auto" w:fill="FFFFFF"/>
        </w:rPr>
        <w:t>饮用水水源保护区的设置和污染防治应</w:t>
      </w:r>
      <w:r>
        <w:rPr>
          <w:rFonts w:hint="eastAsia" w:ascii="仿宋" w:hAnsi="仿宋" w:eastAsia="仿宋" w:cs="仿宋"/>
          <w:kern w:val="0"/>
          <w:sz w:val="32"/>
          <w:szCs w:val="32"/>
          <w:shd w:val="clear" w:color="auto" w:fill="FFFFFF"/>
        </w:rPr>
        <w:t>当</w:t>
      </w:r>
      <w:r>
        <w:rPr>
          <w:rFonts w:ascii="仿宋" w:hAnsi="仿宋" w:eastAsia="仿宋" w:cs="仿宋"/>
          <w:kern w:val="0"/>
          <w:sz w:val="32"/>
          <w:szCs w:val="32"/>
          <w:shd w:val="clear" w:color="auto" w:fill="FFFFFF"/>
        </w:rPr>
        <w:t>纳入水污染防治规划。</w:t>
      </w:r>
      <w:r>
        <w:rPr>
          <w:rFonts w:hint="eastAsia" w:ascii="仿宋" w:hAnsi="仿宋" w:eastAsia="仿宋" w:cs="仿宋"/>
          <w:kern w:val="0"/>
          <w:sz w:val="32"/>
          <w:szCs w:val="32"/>
          <w:shd w:val="clear" w:color="auto" w:fill="FFFFFF"/>
        </w:rPr>
        <w:commentReference w:id="18"/>
      </w:r>
    </w:p>
    <w:p>
      <w:pPr>
        <w:spacing w:line="360" w:lineRule="auto"/>
        <w:ind w:firstLine="640" w:firstLineChars="200"/>
        <w:rPr>
          <w:rFonts w:ascii="仿宋" w:hAnsi="仿宋" w:eastAsia="仿宋" w:cs="仿宋"/>
          <w:kern w:val="0"/>
          <w:sz w:val="32"/>
          <w:szCs w:val="32"/>
          <w:shd w:val="clear" w:color="auto" w:fill="FFFFFF"/>
        </w:rPr>
      </w:pPr>
      <w:r>
        <w:rPr>
          <w:rFonts w:hint="eastAsia" w:ascii="黑体" w:hAnsi="黑体" w:eastAsia="黑体" w:cs="黑体"/>
          <w:kern w:val="0"/>
          <w:sz w:val="32"/>
          <w:szCs w:val="32"/>
          <w:shd w:val="clear" w:color="auto" w:fill="FFFFFF"/>
        </w:rPr>
        <w:t>第十三条</w:t>
      </w:r>
      <w:r>
        <w:rPr>
          <w:rFonts w:hint="eastAsia" w:ascii="仿宋" w:hAnsi="仿宋" w:eastAsia="仿宋" w:cs="仿宋"/>
          <w:kern w:val="0"/>
          <w:sz w:val="32"/>
          <w:szCs w:val="32"/>
          <w:shd w:val="clear" w:color="auto" w:fill="FFFFFF"/>
        </w:rPr>
        <w:t xml:space="preserve"> 【</w:t>
      </w:r>
      <w:r>
        <w:rPr>
          <w:rFonts w:hint="eastAsia" w:ascii="楷体_GB2312" w:hAnsi="楷体_GB2312" w:eastAsia="楷体_GB2312" w:cs="楷体_GB2312"/>
          <w:b/>
          <w:bCs/>
          <w:kern w:val="0"/>
          <w:sz w:val="32"/>
          <w:szCs w:val="32"/>
        </w:rPr>
        <w:t>环境影响评价</w:t>
      </w:r>
      <w:r>
        <w:rPr>
          <w:rFonts w:hint="eastAsia" w:ascii="仿宋" w:hAnsi="仿宋" w:eastAsia="仿宋" w:cs="仿宋"/>
          <w:kern w:val="0"/>
          <w:sz w:val="32"/>
          <w:szCs w:val="32"/>
          <w:shd w:val="clear" w:color="auto" w:fill="FFFFFF"/>
        </w:rPr>
        <w:t>】</w:t>
      </w:r>
      <w:r>
        <w:rPr>
          <w:rFonts w:ascii="仿宋" w:hAnsi="仿宋" w:eastAsia="仿宋" w:cs="仿宋"/>
          <w:kern w:val="0"/>
          <w:sz w:val="32"/>
          <w:szCs w:val="32"/>
          <w:shd w:val="clear" w:color="auto" w:fill="FFFFFF"/>
        </w:rPr>
        <w:t>市、县（市、区）人民政府及其有关部门，对其组织编制的水利、能源、畜牧业、农业</w:t>
      </w:r>
      <w:r>
        <w:rPr>
          <w:rFonts w:hint="eastAsia" w:ascii="仿宋" w:hAnsi="仿宋" w:eastAsia="仿宋" w:cs="仿宋"/>
          <w:kern w:val="0"/>
          <w:sz w:val="32"/>
          <w:szCs w:val="32"/>
          <w:shd w:val="clear" w:color="auto" w:fill="FFFFFF"/>
        </w:rPr>
        <w:t>等</w:t>
      </w:r>
      <w:r>
        <w:rPr>
          <w:rFonts w:ascii="仿宋" w:hAnsi="仿宋" w:eastAsia="仿宋" w:cs="仿宋"/>
          <w:kern w:val="0"/>
          <w:sz w:val="32"/>
          <w:szCs w:val="32"/>
          <w:shd w:val="clear" w:color="auto" w:fill="FFFFFF"/>
        </w:rPr>
        <w:t>有关专项规划，</w:t>
      </w:r>
      <w:r>
        <w:rPr>
          <w:rFonts w:hint="eastAsia" w:ascii="仿宋" w:hAnsi="仿宋" w:eastAsia="仿宋" w:cs="仿宋"/>
          <w:kern w:val="0"/>
          <w:sz w:val="32"/>
          <w:szCs w:val="32"/>
          <w:shd w:val="clear" w:color="auto" w:fill="FFFFFF"/>
        </w:rPr>
        <w:t>涉及桑干河流域生态修复和保护的，</w:t>
      </w:r>
      <w:r>
        <w:rPr>
          <w:rFonts w:ascii="仿宋" w:hAnsi="仿宋" w:eastAsia="仿宋" w:cs="仿宋"/>
          <w:kern w:val="0"/>
          <w:sz w:val="32"/>
          <w:szCs w:val="32"/>
          <w:shd w:val="clear" w:color="auto" w:fill="FFFFFF"/>
        </w:rPr>
        <w:t>应当在该专项规划草案上报审批前，组织进行环境影响评价，并向审批该专项规划的机关提出环境影响报告书。</w:t>
      </w:r>
      <w:r>
        <w:rPr>
          <w:rFonts w:hint="eastAsia" w:ascii="仿宋" w:hAnsi="仿宋" w:eastAsia="仿宋" w:cs="仿宋"/>
          <w:kern w:val="0"/>
          <w:sz w:val="32"/>
          <w:szCs w:val="32"/>
          <w:shd w:val="clear" w:color="auto" w:fill="FFFFFF"/>
        </w:rPr>
        <w:commentReference w:id="19"/>
      </w:r>
    </w:p>
    <w:p>
      <w:pPr>
        <w:spacing w:line="360" w:lineRule="auto"/>
        <w:ind w:firstLine="640" w:firstLineChars="200"/>
        <w:rPr>
          <w:rFonts w:ascii="仿宋" w:hAnsi="仿宋" w:eastAsia="仿宋" w:cs="仿宋"/>
          <w:kern w:val="0"/>
          <w:sz w:val="32"/>
          <w:szCs w:val="32"/>
          <w:shd w:val="clear" w:color="auto" w:fill="FFFFFF"/>
        </w:rPr>
      </w:pPr>
      <w:r>
        <w:rPr>
          <w:rFonts w:hint="eastAsia" w:ascii="黑体" w:hAnsi="黑体" w:eastAsia="黑体" w:cs="黑体"/>
          <w:kern w:val="0"/>
          <w:sz w:val="32"/>
          <w:szCs w:val="32"/>
          <w:shd w:val="clear" w:color="auto" w:fill="FFFFFF"/>
        </w:rPr>
        <w:t>第十四条</w:t>
      </w:r>
      <w:r>
        <w:rPr>
          <w:rFonts w:hint="eastAsia" w:ascii="仿宋" w:hAnsi="仿宋" w:eastAsia="仿宋" w:cs="仿宋"/>
          <w:kern w:val="0"/>
          <w:sz w:val="32"/>
          <w:szCs w:val="32"/>
          <w:shd w:val="clear" w:color="auto" w:fill="FFFFFF"/>
        </w:rPr>
        <w:t>【</w:t>
      </w:r>
      <w:r>
        <w:rPr>
          <w:rFonts w:hint="eastAsia" w:ascii="楷体_GB2312" w:hAnsi="楷体_GB2312" w:eastAsia="楷体_GB2312" w:cs="楷体_GB2312"/>
          <w:b/>
          <w:bCs/>
          <w:kern w:val="0"/>
          <w:sz w:val="32"/>
          <w:szCs w:val="32"/>
        </w:rPr>
        <w:t>生态环境管控</w:t>
      </w:r>
      <w:r>
        <w:rPr>
          <w:rFonts w:hint="eastAsia" w:ascii="仿宋" w:hAnsi="仿宋" w:eastAsia="仿宋" w:cs="仿宋"/>
          <w:kern w:val="0"/>
          <w:sz w:val="32"/>
          <w:szCs w:val="32"/>
          <w:shd w:val="clear" w:color="auto" w:fill="FFFFFF"/>
        </w:rPr>
        <w:t>】市、县（市、区）人民政府生态环境主管部门在本级政府的领导下负责本行政区域内桑干河</w:t>
      </w:r>
      <w:r>
        <w:rPr>
          <w:rFonts w:ascii="仿宋" w:hAnsi="仿宋" w:eastAsia="仿宋" w:cs="仿宋"/>
          <w:kern w:val="0"/>
          <w:sz w:val="32"/>
          <w:szCs w:val="32"/>
          <w:shd w:val="clear" w:color="auto" w:fill="FFFFFF"/>
        </w:rPr>
        <w:t>流域</w:t>
      </w:r>
      <w:r>
        <w:rPr>
          <w:rFonts w:hint="eastAsia" w:ascii="仿宋" w:hAnsi="仿宋" w:eastAsia="仿宋" w:cs="仿宋"/>
          <w:kern w:val="0"/>
          <w:sz w:val="32"/>
          <w:szCs w:val="32"/>
          <w:shd w:val="clear" w:color="auto" w:fill="FFFFFF"/>
        </w:rPr>
        <w:t>生态环境分区管控制度的执行，具体实施生态保护红线、环境质量底线、资源利用上线和</w:t>
      </w:r>
      <w:r>
        <w:rPr>
          <w:rFonts w:ascii="仿宋" w:hAnsi="仿宋" w:eastAsia="仿宋" w:cs="仿宋"/>
          <w:kern w:val="0"/>
          <w:sz w:val="32"/>
          <w:szCs w:val="32"/>
          <w:shd w:val="clear" w:color="auto" w:fill="FFFFFF"/>
        </w:rPr>
        <w:t>生态环境准入清单</w:t>
      </w:r>
      <w:r>
        <w:rPr>
          <w:rFonts w:hint="eastAsia" w:ascii="仿宋" w:hAnsi="仿宋" w:eastAsia="仿宋" w:cs="仿宋"/>
          <w:kern w:val="0"/>
          <w:sz w:val="32"/>
          <w:szCs w:val="32"/>
          <w:shd w:val="clear" w:color="auto" w:fill="FFFFFF"/>
        </w:rPr>
        <w:t>措施</w:t>
      </w:r>
      <w:r>
        <w:rPr>
          <w:rFonts w:ascii="仿宋" w:hAnsi="仿宋" w:eastAsia="仿宋" w:cs="仿宋"/>
          <w:kern w:val="0"/>
          <w:sz w:val="32"/>
          <w:szCs w:val="32"/>
          <w:shd w:val="clear" w:color="auto" w:fill="FFFFFF"/>
        </w:rPr>
        <w:commentReference w:id="20"/>
      </w:r>
      <w:r>
        <w:rPr>
          <w:rFonts w:hint="eastAsia" w:ascii="仿宋" w:hAnsi="仿宋" w:eastAsia="仿宋" w:cs="仿宋"/>
          <w:kern w:val="0"/>
          <w:sz w:val="32"/>
          <w:szCs w:val="32"/>
          <w:shd w:val="clear" w:color="auto" w:fill="FFFFFF"/>
        </w:rPr>
        <w:t>。</w:t>
      </w:r>
    </w:p>
    <w:p>
      <w:pPr>
        <w:spacing w:line="360" w:lineRule="auto"/>
        <w:ind w:firstLine="640" w:firstLineChars="200"/>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市、县（市、区）人民政府</w:t>
      </w:r>
      <w:r>
        <w:rPr>
          <w:rFonts w:ascii="仿宋" w:hAnsi="仿宋" w:eastAsia="仿宋" w:cs="仿宋"/>
          <w:kern w:val="0"/>
          <w:sz w:val="32"/>
          <w:szCs w:val="32"/>
          <w:shd w:val="clear" w:color="auto" w:fill="FFFFFF"/>
        </w:rPr>
        <w:t>自然资源主管部门依照国土空间规划，对</w:t>
      </w:r>
      <w:r>
        <w:rPr>
          <w:rFonts w:hint="eastAsia" w:ascii="仿宋" w:hAnsi="仿宋" w:eastAsia="仿宋" w:cs="仿宋"/>
          <w:kern w:val="0"/>
          <w:sz w:val="32"/>
          <w:szCs w:val="32"/>
          <w:shd w:val="clear" w:color="auto" w:fill="FFFFFF"/>
        </w:rPr>
        <w:t>本行政区域内桑干河</w:t>
      </w:r>
      <w:r>
        <w:rPr>
          <w:rFonts w:ascii="仿宋" w:hAnsi="仿宋" w:eastAsia="仿宋" w:cs="仿宋"/>
          <w:kern w:val="0"/>
          <w:sz w:val="32"/>
          <w:szCs w:val="32"/>
          <w:shd w:val="clear" w:color="auto" w:fill="FFFFFF"/>
        </w:rPr>
        <w:t>流域国土空间实施分区、分类用途管制。</w:t>
      </w:r>
      <w:r>
        <w:rPr>
          <w:rFonts w:ascii="仿宋" w:hAnsi="仿宋" w:eastAsia="仿宋" w:cs="仿宋"/>
          <w:kern w:val="0"/>
          <w:sz w:val="32"/>
          <w:szCs w:val="32"/>
          <w:shd w:val="clear" w:color="auto" w:fill="FFFFFF"/>
        </w:rPr>
        <w:commentReference w:id="21"/>
      </w:r>
    </w:p>
    <w:p>
      <w:pPr>
        <w:spacing w:line="360" w:lineRule="auto"/>
        <w:ind w:firstLine="640" w:firstLineChars="200"/>
        <w:rPr>
          <w:rFonts w:ascii="仿宋" w:hAnsi="仿宋" w:eastAsia="仿宋" w:cs="仿宋"/>
          <w:kern w:val="0"/>
          <w:sz w:val="32"/>
          <w:szCs w:val="32"/>
          <w:shd w:val="clear" w:color="auto" w:fill="FFFFFF"/>
        </w:rPr>
      </w:pPr>
      <w:r>
        <w:rPr>
          <w:rFonts w:hint="eastAsia" w:ascii="黑体" w:hAnsi="黑体" w:eastAsia="黑体" w:cs="黑体"/>
          <w:kern w:val="0"/>
          <w:sz w:val="32"/>
          <w:szCs w:val="32"/>
          <w:shd w:val="clear" w:color="auto" w:fill="FFFFFF"/>
        </w:rPr>
        <w:t>第十五条</w:t>
      </w:r>
      <w:r>
        <w:rPr>
          <w:rFonts w:hint="eastAsia" w:ascii="仿宋" w:hAnsi="仿宋" w:eastAsia="仿宋" w:cs="仿宋"/>
          <w:kern w:val="0"/>
          <w:sz w:val="32"/>
          <w:szCs w:val="32"/>
          <w:shd w:val="clear" w:color="auto" w:fill="FFFFFF"/>
        </w:rPr>
        <w:t xml:space="preserve"> 【</w:t>
      </w:r>
      <w:r>
        <w:rPr>
          <w:rFonts w:hint="eastAsia" w:ascii="楷体_GB2312" w:hAnsi="楷体_GB2312" w:eastAsia="楷体_GB2312" w:cs="楷体_GB2312"/>
          <w:b/>
          <w:bCs/>
          <w:kern w:val="0"/>
          <w:sz w:val="32"/>
          <w:szCs w:val="32"/>
        </w:rPr>
        <w:t>协同机制</w:t>
      </w:r>
      <w:r>
        <w:rPr>
          <w:rFonts w:hint="eastAsia" w:ascii="仿宋" w:hAnsi="仿宋" w:eastAsia="仿宋" w:cs="仿宋"/>
          <w:kern w:val="0"/>
          <w:sz w:val="32"/>
          <w:szCs w:val="32"/>
          <w:shd w:val="clear" w:color="auto" w:fill="FFFFFF"/>
        </w:rPr>
        <w:t>】市人民政府与大同市、忻州市人民政府共同建立桑干河流域跨市联合协调机制</w:t>
      </w:r>
      <w:r>
        <w:rPr>
          <w:rFonts w:hint="eastAsia" w:ascii="仿宋" w:hAnsi="仿宋" w:eastAsia="仿宋" w:cs="仿宋"/>
          <w:kern w:val="0"/>
          <w:sz w:val="32"/>
          <w:szCs w:val="32"/>
          <w:shd w:val="clear" w:color="auto" w:fill="FFFFFF"/>
        </w:rPr>
        <w:commentReference w:id="22"/>
      </w:r>
      <w:r>
        <w:rPr>
          <w:rFonts w:hint="eastAsia" w:ascii="仿宋" w:hAnsi="仿宋" w:eastAsia="仿宋" w:cs="仿宋"/>
          <w:kern w:val="0"/>
          <w:sz w:val="32"/>
          <w:szCs w:val="32"/>
          <w:shd w:val="clear" w:color="auto" w:fill="FFFFFF"/>
        </w:rPr>
        <w:t>，协商桑干河流域水资源管理、水污染防治、横向生态保护补偿、联合执法等重大事项。协商不一致的，报请省人民政府或者国务院水行政主管部门设立的流域管理机构研究处理</w:t>
      </w:r>
      <w:r>
        <w:rPr>
          <w:rFonts w:hint="eastAsia" w:ascii="仿宋" w:hAnsi="仿宋" w:eastAsia="仿宋" w:cs="仿宋"/>
          <w:kern w:val="0"/>
          <w:sz w:val="32"/>
          <w:szCs w:val="32"/>
          <w:shd w:val="clear" w:color="auto" w:fill="FFFFFF"/>
        </w:rPr>
        <w:commentReference w:id="23"/>
      </w:r>
      <w:r>
        <w:rPr>
          <w:rFonts w:hint="eastAsia" w:ascii="仿宋" w:hAnsi="仿宋" w:eastAsia="仿宋" w:cs="仿宋"/>
          <w:kern w:val="0"/>
          <w:sz w:val="32"/>
          <w:szCs w:val="32"/>
          <w:shd w:val="clear" w:color="auto" w:fill="FFFFFF"/>
        </w:rPr>
        <w:t>。</w:t>
      </w:r>
    </w:p>
    <w:p>
      <w:pPr>
        <w:spacing w:line="360" w:lineRule="auto"/>
        <w:ind w:firstLine="640" w:firstLineChars="200"/>
        <w:rPr>
          <w:rFonts w:ascii="仿宋" w:hAnsi="仿宋" w:eastAsia="仿宋" w:cs="仿宋"/>
          <w:kern w:val="0"/>
          <w:sz w:val="32"/>
          <w:szCs w:val="32"/>
          <w:shd w:val="clear" w:color="auto" w:fill="FFFFFF"/>
        </w:rPr>
      </w:pPr>
      <w:r>
        <w:rPr>
          <w:rFonts w:hint="eastAsia" w:ascii="黑体" w:hAnsi="黑体" w:eastAsia="黑体" w:cs="黑体"/>
          <w:kern w:val="0"/>
          <w:sz w:val="32"/>
          <w:szCs w:val="32"/>
          <w:shd w:val="clear" w:color="auto" w:fill="FFFFFF"/>
        </w:rPr>
        <w:t>第十六条</w:t>
      </w:r>
      <w:r>
        <w:rPr>
          <w:rFonts w:hint="eastAsia" w:ascii="仿宋" w:hAnsi="仿宋" w:eastAsia="仿宋" w:cs="仿宋"/>
          <w:kern w:val="0"/>
          <w:sz w:val="32"/>
          <w:szCs w:val="32"/>
          <w:shd w:val="clear" w:color="auto" w:fill="FFFFFF"/>
        </w:rPr>
        <w:t xml:space="preserve"> 【</w:t>
      </w:r>
      <w:r>
        <w:rPr>
          <w:rFonts w:hint="eastAsia" w:ascii="楷体_GB2312" w:hAnsi="楷体_GB2312" w:eastAsia="楷体_GB2312" w:cs="楷体_GB2312"/>
          <w:b/>
          <w:bCs/>
          <w:kern w:val="0"/>
          <w:sz w:val="32"/>
          <w:szCs w:val="32"/>
        </w:rPr>
        <w:t>信息共享机制、预警机制和应急机制</w:t>
      </w:r>
      <w:r>
        <w:rPr>
          <w:rFonts w:hint="eastAsia" w:ascii="仿宋" w:hAnsi="仿宋" w:eastAsia="仿宋" w:cs="仿宋"/>
          <w:kern w:val="0"/>
          <w:sz w:val="32"/>
          <w:szCs w:val="32"/>
          <w:shd w:val="clear" w:color="auto" w:fill="FFFFFF"/>
        </w:rPr>
        <w:t>】市人民政府与大同市、忻州市人民政府共同建立桑干河流域生态环境、资源、水文、灾害以及管理执法</w:t>
      </w:r>
      <w:r>
        <w:rPr>
          <w:rFonts w:hint="eastAsia" w:ascii="仿宋" w:hAnsi="仿宋" w:eastAsia="仿宋" w:cs="仿宋"/>
          <w:kern w:val="0"/>
          <w:sz w:val="32"/>
          <w:szCs w:val="32"/>
          <w:shd w:val="clear" w:color="auto" w:fill="FFFFFF"/>
        </w:rPr>
        <w:commentReference w:id="24"/>
      </w:r>
      <w:r>
        <w:rPr>
          <w:rFonts w:hint="eastAsia" w:ascii="仿宋" w:hAnsi="仿宋" w:eastAsia="仿宋" w:cs="仿宋"/>
          <w:kern w:val="0"/>
          <w:sz w:val="32"/>
          <w:szCs w:val="32"/>
          <w:shd w:val="clear" w:color="auto" w:fill="FFFFFF"/>
        </w:rPr>
        <w:t>等监测网络体系和监测信息共享机制，共同完善生态环境风险报告和预警机制，共同建立突发环境事件和重大自然灾害应急联动工作机制，与国家突发事件应急体系相衔接。</w:t>
      </w:r>
      <w:r>
        <w:rPr>
          <w:rFonts w:hint="eastAsia" w:ascii="仿宋" w:hAnsi="仿宋" w:eastAsia="仿宋" w:cs="仿宋"/>
          <w:kern w:val="0"/>
          <w:sz w:val="32"/>
          <w:szCs w:val="32"/>
          <w:shd w:val="clear" w:color="auto" w:fill="FFFFFF"/>
        </w:rPr>
        <w:commentReference w:id="25"/>
      </w:r>
    </w:p>
    <w:p>
      <w:pPr>
        <w:spacing w:line="360" w:lineRule="auto"/>
        <w:ind w:firstLine="640" w:firstLineChars="200"/>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 xml:space="preserve"> </w:t>
      </w:r>
      <w:r>
        <w:rPr>
          <w:rFonts w:hint="eastAsia" w:ascii="黑体" w:hAnsi="黑体" w:eastAsia="黑体" w:cs="黑体"/>
          <w:kern w:val="0"/>
          <w:sz w:val="32"/>
          <w:szCs w:val="32"/>
          <w:shd w:val="clear" w:color="auto" w:fill="FFFFFF"/>
        </w:rPr>
        <w:t>第十七条</w:t>
      </w:r>
      <w:r>
        <w:rPr>
          <w:rFonts w:hint="eastAsia" w:ascii="仿宋" w:hAnsi="仿宋" w:eastAsia="仿宋" w:cs="仿宋"/>
          <w:kern w:val="0"/>
          <w:sz w:val="32"/>
          <w:szCs w:val="32"/>
          <w:shd w:val="clear" w:color="auto" w:fill="FFFFFF"/>
        </w:rPr>
        <w:t xml:space="preserve"> 【</w:t>
      </w:r>
      <w:r>
        <w:rPr>
          <w:rFonts w:hint="eastAsia" w:ascii="楷体_GB2312" w:hAnsi="楷体_GB2312" w:eastAsia="楷体_GB2312" w:cs="楷体_GB2312"/>
          <w:b/>
          <w:bCs/>
          <w:kern w:val="0"/>
          <w:sz w:val="32"/>
          <w:szCs w:val="32"/>
        </w:rPr>
        <w:t>重点问题协同</w:t>
      </w:r>
      <w:r>
        <w:rPr>
          <w:rFonts w:hint="eastAsia" w:ascii="仿宋" w:hAnsi="仿宋" w:eastAsia="仿宋" w:cs="仿宋"/>
          <w:kern w:val="0"/>
          <w:sz w:val="32"/>
          <w:szCs w:val="32"/>
          <w:shd w:val="clear" w:color="auto" w:fill="FFFFFF"/>
        </w:rPr>
        <w:t>】市人民政府与大同市、忻州市人民政府共同建立河道清理联动机制，协商确定联动清理时间、范围、标准等事项，依法实行桑干河主河槽内耕地有序退出，依法处置桑干河流域岸线空间范围内违法违规建筑物、构筑物。</w:t>
      </w:r>
      <w:r>
        <w:rPr>
          <w:rFonts w:hint="eastAsia" w:ascii="仿宋" w:hAnsi="仿宋" w:eastAsia="仿宋" w:cs="仿宋"/>
          <w:kern w:val="0"/>
          <w:sz w:val="32"/>
          <w:szCs w:val="32"/>
          <w:shd w:val="clear" w:color="auto" w:fill="FFFFFF"/>
        </w:rPr>
        <w:commentReference w:id="26"/>
      </w:r>
      <w:r>
        <w:rPr>
          <w:rFonts w:hint="eastAsia" w:ascii="仿宋" w:hAnsi="仿宋" w:eastAsia="仿宋" w:cs="仿宋"/>
          <w:kern w:val="0"/>
          <w:sz w:val="32"/>
          <w:szCs w:val="32"/>
          <w:shd w:val="clear" w:color="auto" w:fill="FFFFFF"/>
        </w:rPr>
        <w:commentReference w:id="27"/>
      </w:r>
    </w:p>
    <w:p>
      <w:pPr>
        <w:spacing w:line="360" w:lineRule="auto"/>
        <w:ind w:firstLine="640" w:firstLineChars="200"/>
        <w:rPr>
          <w:rFonts w:ascii="仿宋" w:hAnsi="仿宋" w:eastAsia="仿宋" w:cs="仿宋"/>
          <w:kern w:val="0"/>
          <w:sz w:val="32"/>
          <w:szCs w:val="32"/>
          <w:shd w:val="clear" w:color="auto" w:fill="FFFFFF"/>
        </w:rPr>
      </w:pPr>
      <w:r>
        <w:rPr>
          <w:rFonts w:hint="eastAsia" w:ascii="黑体" w:hAnsi="黑体" w:eastAsia="黑体" w:cs="黑体"/>
          <w:kern w:val="0"/>
          <w:sz w:val="32"/>
          <w:szCs w:val="32"/>
          <w:shd w:val="clear" w:color="auto" w:fill="FFFFFF"/>
        </w:rPr>
        <w:t>第十八条</w:t>
      </w:r>
      <w:r>
        <w:rPr>
          <w:rFonts w:hint="eastAsia" w:ascii="仿宋" w:hAnsi="仿宋" w:eastAsia="仿宋" w:cs="仿宋"/>
          <w:kern w:val="0"/>
          <w:sz w:val="32"/>
          <w:szCs w:val="32"/>
          <w:shd w:val="clear" w:color="auto" w:fill="FFFFFF"/>
        </w:rPr>
        <w:t xml:space="preserve"> 【</w:t>
      </w:r>
      <w:r>
        <w:rPr>
          <w:rFonts w:hint="eastAsia" w:ascii="楷体_GB2312" w:hAnsi="楷体_GB2312" w:eastAsia="楷体_GB2312" w:cs="楷体_GB2312"/>
          <w:b/>
          <w:bCs/>
          <w:kern w:val="0"/>
          <w:sz w:val="32"/>
          <w:szCs w:val="32"/>
        </w:rPr>
        <w:t>生态补偿机制</w:t>
      </w:r>
      <w:r>
        <w:rPr>
          <w:rFonts w:hint="eastAsia" w:ascii="仿宋" w:hAnsi="仿宋" w:eastAsia="仿宋" w:cs="仿宋"/>
          <w:kern w:val="0"/>
          <w:sz w:val="32"/>
          <w:szCs w:val="32"/>
          <w:shd w:val="clear" w:color="auto" w:fill="FFFFFF"/>
        </w:rPr>
        <w:t>】市人民政府与大同市、忻州市人民政府依据国家、省关于流域生态保护补偿有关规定，采取签订协议等方式建立桑干河流域横向生态保护补偿机制，实现流域生态修复与保护责任共担、效益共享、合作共治。</w:t>
      </w:r>
      <w:r>
        <w:rPr>
          <w:rFonts w:hint="eastAsia" w:ascii="仿宋" w:hAnsi="仿宋" w:eastAsia="仿宋" w:cs="仿宋"/>
          <w:kern w:val="0"/>
          <w:sz w:val="32"/>
          <w:szCs w:val="32"/>
          <w:shd w:val="clear" w:color="auto" w:fill="FFFFFF"/>
        </w:rPr>
        <w:commentReference w:id="28"/>
      </w:r>
    </w:p>
    <w:p>
      <w:pPr>
        <w:pStyle w:val="11"/>
        <w:widowControl/>
        <w:shd w:val="clear" w:color="auto" w:fill="FFFFFF"/>
        <w:spacing w:beforeAutospacing="0" w:afterAutospacing="0" w:line="360" w:lineRule="auto"/>
        <w:ind w:firstLine="640" w:firstLineChars="200"/>
        <w:jc w:val="both"/>
        <w:rPr>
          <w:rFonts w:ascii="仿宋" w:hAnsi="仿宋" w:eastAsia="仿宋" w:cs="仿宋"/>
          <w:sz w:val="32"/>
          <w:szCs w:val="32"/>
          <w:shd w:val="clear" w:color="auto" w:fill="FFFFFF"/>
        </w:rPr>
      </w:pPr>
      <w:r>
        <w:rPr>
          <w:rFonts w:hint="eastAsia" w:ascii="黑体" w:hAnsi="黑体" w:eastAsia="黑体" w:cs="黑体"/>
          <w:sz w:val="32"/>
          <w:szCs w:val="32"/>
          <w:shd w:val="clear" w:color="auto" w:fill="FFFFFF"/>
        </w:rPr>
        <w:t>第十九条</w:t>
      </w:r>
      <w:r>
        <w:rPr>
          <w:rFonts w:hint="eastAsia" w:ascii="仿宋" w:hAnsi="仿宋" w:eastAsia="仿宋" w:cs="仿宋"/>
          <w:sz w:val="32"/>
          <w:szCs w:val="32"/>
          <w:shd w:val="clear" w:color="auto" w:fill="FFFFFF"/>
        </w:rPr>
        <w:t xml:space="preserve"> 【</w:t>
      </w:r>
      <w:r>
        <w:rPr>
          <w:rFonts w:hint="eastAsia" w:ascii="楷体_GB2312" w:hAnsi="楷体_GB2312" w:eastAsia="楷体_GB2312" w:cs="楷体_GB2312"/>
          <w:b/>
          <w:bCs/>
          <w:sz w:val="32"/>
          <w:szCs w:val="32"/>
        </w:rPr>
        <w:t>联合执法</w:t>
      </w:r>
      <w:r>
        <w:rPr>
          <w:rFonts w:hint="eastAsia" w:ascii="仿宋" w:hAnsi="仿宋" w:eastAsia="仿宋" w:cs="仿宋"/>
          <w:sz w:val="32"/>
          <w:szCs w:val="32"/>
          <w:shd w:val="clear" w:color="auto" w:fill="FFFFFF"/>
        </w:rPr>
        <w:t>】市人民政府与大同市、忻州市人民政府共同加强桑干河流域自然资源破坏、生态环境污染、生态系统损害等方面的行政执法协作，统一处罚裁量基准，定期开展联合执法。</w:t>
      </w:r>
      <w:r>
        <w:rPr>
          <w:rFonts w:hint="eastAsia" w:ascii="仿宋" w:hAnsi="仿宋" w:eastAsia="仿宋" w:cs="仿宋"/>
          <w:sz w:val="32"/>
          <w:szCs w:val="32"/>
          <w:shd w:val="clear" w:color="auto" w:fill="FFFFFF"/>
        </w:rPr>
        <w:commentReference w:id="29"/>
      </w:r>
    </w:p>
    <w:p>
      <w:pPr>
        <w:spacing w:line="360" w:lineRule="auto"/>
        <w:ind w:firstLine="640" w:firstLineChars="200"/>
        <w:rPr>
          <w:rFonts w:ascii="仿宋" w:hAnsi="仿宋" w:eastAsia="仿宋" w:cs="仿宋"/>
          <w:kern w:val="0"/>
          <w:sz w:val="32"/>
          <w:szCs w:val="32"/>
          <w:shd w:val="clear" w:color="auto" w:fill="FFFFFF"/>
        </w:rPr>
      </w:pPr>
      <w:r>
        <w:rPr>
          <w:rFonts w:hint="eastAsia" w:ascii="黑体" w:hAnsi="黑体" w:eastAsia="黑体" w:cs="黑体"/>
          <w:kern w:val="0"/>
          <w:sz w:val="32"/>
          <w:szCs w:val="32"/>
          <w:shd w:val="clear" w:color="auto" w:fill="FFFFFF"/>
        </w:rPr>
        <w:t>第二十条</w:t>
      </w:r>
      <w:r>
        <w:rPr>
          <w:rFonts w:hint="eastAsia" w:ascii="仿宋" w:hAnsi="仿宋" w:eastAsia="仿宋" w:cs="仿宋"/>
          <w:kern w:val="0"/>
          <w:sz w:val="32"/>
          <w:szCs w:val="32"/>
          <w:shd w:val="clear" w:color="auto" w:fill="FFFFFF"/>
        </w:rPr>
        <w:t xml:space="preserve"> 【</w:t>
      </w:r>
      <w:r>
        <w:rPr>
          <w:rFonts w:hint="eastAsia" w:ascii="楷体_GB2312" w:hAnsi="楷体_GB2312" w:eastAsia="楷体_GB2312" w:cs="楷体_GB2312"/>
          <w:b/>
          <w:bCs/>
          <w:kern w:val="0"/>
          <w:sz w:val="32"/>
          <w:szCs w:val="32"/>
        </w:rPr>
        <w:t>县级协同</w:t>
      </w:r>
      <w:r>
        <w:rPr>
          <w:rFonts w:hint="eastAsia" w:ascii="仿宋" w:hAnsi="仿宋" w:eastAsia="仿宋" w:cs="仿宋"/>
          <w:kern w:val="0"/>
          <w:sz w:val="32"/>
          <w:szCs w:val="32"/>
          <w:shd w:val="clear" w:color="auto" w:fill="FFFFFF"/>
        </w:rPr>
        <w:t>】桑干河流域县（市、区）人民政府参照本章规定，建立跨区域协作机制。</w:t>
      </w:r>
    </w:p>
    <w:p>
      <w:pPr>
        <w:spacing w:line="360" w:lineRule="auto"/>
        <w:ind w:firstLine="640" w:firstLineChars="200"/>
        <w:rPr>
          <w:rFonts w:ascii="仿宋" w:hAnsi="仿宋" w:eastAsia="仿宋" w:cs="仿宋"/>
          <w:kern w:val="0"/>
          <w:sz w:val="32"/>
          <w:szCs w:val="32"/>
          <w:shd w:val="clear" w:color="auto" w:fill="FFFFFF"/>
        </w:rPr>
      </w:pPr>
    </w:p>
    <w:p>
      <w:pPr>
        <w:spacing w:line="360" w:lineRule="auto"/>
        <w:jc w:val="center"/>
        <w:rPr>
          <w:rFonts w:ascii="黑体" w:hAnsi="黑体" w:eastAsia="黑体" w:cs="黑体"/>
          <w:sz w:val="32"/>
          <w:szCs w:val="32"/>
        </w:rPr>
      </w:pPr>
      <w:r>
        <w:rPr>
          <w:rFonts w:hint="eastAsia" w:ascii="黑体" w:hAnsi="黑体" w:eastAsia="黑体" w:cs="黑体"/>
          <w:sz w:val="32"/>
          <w:szCs w:val="32"/>
        </w:rPr>
        <w:t>第三章 水资源保护</w:t>
      </w:r>
    </w:p>
    <w:p>
      <w:pPr>
        <w:spacing w:line="360" w:lineRule="auto"/>
        <w:ind w:firstLine="640" w:firstLineChars="200"/>
        <w:rPr>
          <w:rFonts w:ascii="仿宋" w:hAnsi="仿宋" w:eastAsia="仿宋" w:cs="仿宋"/>
          <w:kern w:val="0"/>
          <w:sz w:val="32"/>
          <w:szCs w:val="32"/>
          <w:shd w:val="clear" w:color="auto" w:fill="FFFFFF"/>
        </w:rPr>
      </w:pPr>
    </w:p>
    <w:p>
      <w:pPr>
        <w:widowControl/>
        <w:shd w:val="clear" w:color="auto" w:fill="FFFFFF"/>
        <w:ind w:firstLine="630"/>
        <w:rPr>
          <w:rFonts w:ascii="仿宋" w:hAnsi="仿宋" w:eastAsia="仿宋" w:cs="仿宋"/>
          <w:kern w:val="0"/>
          <w:sz w:val="32"/>
          <w:szCs w:val="32"/>
          <w:shd w:val="clear" w:color="auto" w:fill="FFFFFF"/>
        </w:rPr>
      </w:pPr>
      <w:r>
        <w:rPr>
          <w:rFonts w:hint="eastAsia" w:ascii="黑体" w:hAnsi="黑体" w:eastAsia="黑体" w:cs="黑体"/>
          <w:kern w:val="0"/>
          <w:sz w:val="32"/>
          <w:szCs w:val="32"/>
          <w:shd w:val="clear" w:color="auto" w:fill="FFFFFF"/>
        </w:rPr>
        <w:t xml:space="preserve">第二十一条 </w:t>
      </w:r>
      <w:r>
        <w:rPr>
          <w:rFonts w:hint="eastAsia" w:ascii="仿宋" w:hAnsi="仿宋" w:eastAsia="仿宋" w:cs="仿宋"/>
          <w:kern w:val="0"/>
          <w:sz w:val="32"/>
          <w:szCs w:val="32"/>
          <w:shd w:val="clear" w:color="auto" w:fill="FFFFFF"/>
        </w:rPr>
        <w:t>【</w:t>
      </w:r>
      <w:r>
        <w:rPr>
          <w:rFonts w:hint="eastAsia" w:ascii="楷体_GB2312" w:hAnsi="楷体_GB2312" w:eastAsia="楷体_GB2312" w:cs="楷体_GB2312"/>
          <w:b/>
          <w:bCs/>
          <w:kern w:val="0"/>
          <w:sz w:val="32"/>
          <w:szCs w:val="32"/>
        </w:rPr>
        <w:t>水资源配置</w:t>
      </w:r>
      <w:r>
        <w:rPr>
          <w:rFonts w:hint="eastAsia" w:ascii="仿宋" w:hAnsi="仿宋" w:eastAsia="仿宋" w:cs="仿宋"/>
          <w:kern w:val="0"/>
          <w:sz w:val="32"/>
          <w:szCs w:val="32"/>
          <w:shd w:val="clear" w:color="auto" w:fill="FFFFFF"/>
        </w:rPr>
        <w:t>】</w:t>
      </w:r>
      <w:bookmarkStart w:id="2" w:name="_Hlk106268968"/>
      <w:commentRangeStart w:id="30"/>
      <w:r>
        <w:rPr>
          <w:rFonts w:hint="eastAsia" w:ascii="仿宋" w:hAnsi="仿宋" w:eastAsia="仿宋" w:cs="仿宋"/>
          <w:kern w:val="0"/>
          <w:sz w:val="32"/>
          <w:szCs w:val="32"/>
          <w:shd w:val="clear" w:color="auto" w:fill="FFFFFF"/>
        </w:rPr>
        <w:t>桑干河</w:t>
      </w:r>
      <w:bookmarkEnd w:id="2"/>
      <w:r>
        <w:rPr>
          <w:rFonts w:hint="eastAsia" w:ascii="仿宋" w:hAnsi="仿宋" w:eastAsia="仿宋" w:cs="仿宋"/>
          <w:kern w:val="0"/>
          <w:sz w:val="32"/>
          <w:szCs w:val="32"/>
          <w:shd w:val="clear" w:color="auto" w:fill="FFFFFF"/>
        </w:rPr>
        <w:t>流域水资源配置应当统筹兼顾上下游、左右岸和有关地区之间的利益</w:t>
      </w:r>
      <w:commentRangeEnd w:id="30"/>
      <w:r>
        <w:rPr>
          <w:rFonts w:hint="eastAsia" w:ascii="仿宋" w:hAnsi="仿宋" w:eastAsia="仿宋" w:cs="仿宋"/>
          <w:kern w:val="0"/>
          <w:sz w:val="32"/>
          <w:szCs w:val="32"/>
          <w:shd w:val="clear" w:color="auto" w:fill="FFFFFF"/>
        </w:rPr>
        <w:commentReference w:id="30"/>
      </w:r>
      <w:r>
        <w:rPr>
          <w:rFonts w:hint="eastAsia" w:ascii="仿宋" w:hAnsi="仿宋" w:eastAsia="仿宋" w:cs="仿宋"/>
          <w:kern w:val="0"/>
          <w:sz w:val="32"/>
          <w:szCs w:val="32"/>
          <w:shd w:val="clear" w:color="auto" w:fill="FFFFFF"/>
        </w:rPr>
        <w:t>，结合当地水资源实际情况，</w:t>
      </w:r>
      <w:commentRangeStart w:id="31"/>
      <w:r>
        <w:rPr>
          <w:rFonts w:hint="eastAsia" w:ascii="仿宋" w:hAnsi="仿宋" w:eastAsia="仿宋" w:cs="仿宋"/>
          <w:kern w:val="0"/>
          <w:sz w:val="32"/>
          <w:szCs w:val="32"/>
          <w:shd w:val="clear" w:color="auto" w:fill="FFFFFF"/>
        </w:rPr>
        <w:t>优先开发、利用地表水，合理调配引黄水，</w:t>
      </w:r>
      <w:commentRangeStart w:id="32"/>
      <w:r>
        <w:rPr>
          <w:rFonts w:hint="eastAsia" w:ascii="仿宋" w:hAnsi="仿宋" w:eastAsia="仿宋" w:cs="仿宋"/>
          <w:kern w:val="0"/>
          <w:sz w:val="32"/>
          <w:szCs w:val="32"/>
          <w:shd w:val="clear" w:color="auto" w:fill="FFFFFF"/>
        </w:rPr>
        <w:t>充分利用矿坑水和中水，</w:t>
      </w:r>
      <w:commentRangeEnd w:id="32"/>
      <w:r>
        <w:rPr>
          <w:rFonts w:hint="eastAsia" w:ascii="仿宋" w:hAnsi="仿宋" w:eastAsia="仿宋" w:cs="仿宋"/>
          <w:kern w:val="0"/>
          <w:sz w:val="32"/>
          <w:szCs w:val="32"/>
          <w:shd w:val="clear" w:color="auto" w:fill="FFFFFF"/>
        </w:rPr>
        <w:commentReference w:id="32"/>
      </w:r>
      <w:r>
        <w:rPr>
          <w:rFonts w:hint="eastAsia" w:ascii="仿宋" w:hAnsi="仿宋" w:eastAsia="仿宋" w:cs="仿宋"/>
          <w:kern w:val="0"/>
          <w:sz w:val="32"/>
          <w:szCs w:val="32"/>
          <w:shd w:val="clear" w:color="auto" w:fill="FFFFFF"/>
        </w:rPr>
        <w:t>有效涵养和保护地下水</w:t>
      </w:r>
      <w:commentRangeEnd w:id="31"/>
      <w:r>
        <w:rPr>
          <w:rFonts w:hint="eastAsia" w:ascii="仿宋" w:hAnsi="仿宋" w:eastAsia="仿宋" w:cs="仿宋"/>
          <w:kern w:val="0"/>
          <w:sz w:val="32"/>
          <w:szCs w:val="32"/>
          <w:shd w:val="clear" w:color="auto" w:fill="FFFFFF"/>
        </w:rPr>
        <w:commentReference w:id="31"/>
      </w:r>
      <w:r>
        <w:rPr>
          <w:rFonts w:hint="eastAsia" w:ascii="仿宋" w:hAnsi="仿宋" w:eastAsia="仿宋" w:cs="仿宋"/>
          <w:kern w:val="0"/>
          <w:sz w:val="32"/>
          <w:szCs w:val="32"/>
          <w:shd w:val="clear" w:color="auto" w:fill="FFFFFF"/>
        </w:rPr>
        <w:t>，实现多源互补，恢复流域生态功能。</w:t>
      </w:r>
    </w:p>
    <w:p>
      <w:pPr>
        <w:widowControl/>
        <w:shd w:val="clear" w:color="auto" w:fill="FFFFFF"/>
        <w:ind w:firstLine="630"/>
        <w:rPr>
          <w:rFonts w:ascii="仿宋" w:hAnsi="仿宋" w:eastAsia="仿宋" w:cs="仿宋"/>
          <w:kern w:val="0"/>
          <w:sz w:val="32"/>
          <w:szCs w:val="32"/>
          <w:shd w:val="clear" w:color="auto" w:fill="FFFFFF"/>
        </w:rPr>
      </w:pPr>
      <w:r>
        <w:rPr>
          <w:rFonts w:hint="eastAsia" w:ascii="黑体" w:hAnsi="黑体" w:eastAsia="黑体" w:cs="黑体"/>
          <w:kern w:val="0"/>
          <w:sz w:val="32"/>
          <w:szCs w:val="32"/>
          <w:shd w:val="clear" w:color="auto" w:fill="FFFFFF"/>
        </w:rPr>
        <w:t xml:space="preserve">第二十二条 </w:t>
      </w:r>
      <w:r>
        <w:rPr>
          <w:rFonts w:hint="eastAsia" w:ascii="仿宋" w:hAnsi="仿宋" w:eastAsia="仿宋" w:cs="仿宋"/>
          <w:kern w:val="0"/>
          <w:sz w:val="32"/>
          <w:szCs w:val="32"/>
          <w:shd w:val="clear" w:color="auto" w:fill="FFFFFF"/>
        </w:rPr>
        <w:t>【</w:t>
      </w:r>
      <w:r>
        <w:rPr>
          <w:rFonts w:hint="eastAsia" w:ascii="楷体_GB2312" w:hAnsi="楷体_GB2312" w:eastAsia="楷体_GB2312" w:cs="楷体_GB2312"/>
          <w:b/>
          <w:bCs/>
          <w:kern w:val="0"/>
          <w:sz w:val="32"/>
          <w:szCs w:val="32"/>
        </w:rPr>
        <w:t>流域水量调度</w:t>
      </w:r>
      <w:r>
        <w:rPr>
          <w:rFonts w:hint="eastAsia" w:ascii="仿宋" w:hAnsi="仿宋" w:eastAsia="仿宋" w:cs="仿宋"/>
          <w:kern w:val="0"/>
          <w:sz w:val="32"/>
          <w:szCs w:val="32"/>
          <w:shd w:val="clear" w:color="auto" w:fill="FFFFFF"/>
        </w:rPr>
        <w:t>】桑干河</w:t>
      </w:r>
      <w:commentRangeStart w:id="33"/>
      <w:r>
        <w:rPr>
          <w:rFonts w:hint="eastAsia" w:ascii="仿宋" w:hAnsi="仿宋" w:eastAsia="仿宋" w:cs="仿宋"/>
          <w:kern w:val="0"/>
          <w:sz w:val="32"/>
          <w:szCs w:val="32"/>
          <w:shd w:val="clear" w:color="auto" w:fill="FFFFFF"/>
        </w:rPr>
        <w:t>流域水量调度应当遵循总量控制、断面流量控制、分级管理的原则，实行年度水量调度计划、月旬水量调度方案和实时调度指令相结合的调度方式。</w:t>
      </w:r>
    </w:p>
    <w:p>
      <w:pPr>
        <w:widowControl/>
        <w:shd w:val="clear" w:color="auto" w:fill="FFFFFF"/>
        <w:ind w:firstLine="630"/>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县（</w:t>
      </w:r>
      <w:bookmarkStart w:id="3" w:name="_Hlk106291178"/>
      <w:r>
        <w:rPr>
          <w:rFonts w:hint="eastAsia" w:ascii="仿宋" w:hAnsi="仿宋" w:eastAsia="仿宋" w:cs="仿宋"/>
          <w:kern w:val="0"/>
          <w:sz w:val="32"/>
          <w:szCs w:val="32"/>
          <w:shd w:val="clear" w:color="auto" w:fill="FFFFFF"/>
        </w:rPr>
        <w:t>市、</w:t>
      </w:r>
      <w:bookmarkEnd w:id="3"/>
      <w:r>
        <w:rPr>
          <w:rFonts w:hint="eastAsia" w:ascii="仿宋" w:hAnsi="仿宋" w:eastAsia="仿宋" w:cs="仿宋"/>
          <w:kern w:val="0"/>
          <w:sz w:val="32"/>
          <w:szCs w:val="32"/>
          <w:shd w:val="clear" w:color="auto" w:fill="FFFFFF"/>
        </w:rPr>
        <w:t>区）人民政府应当执行市人民政府批准的水量配置方案，确保断面流量符合控制指标。</w:t>
      </w:r>
      <w:commentRangeEnd w:id="33"/>
      <w:r>
        <w:rPr>
          <w:rFonts w:hint="eastAsia" w:ascii="仿宋" w:hAnsi="仿宋" w:eastAsia="仿宋" w:cs="仿宋"/>
          <w:kern w:val="0"/>
          <w:sz w:val="32"/>
          <w:szCs w:val="32"/>
          <w:shd w:val="clear" w:color="auto" w:fill="FFFFFF"/>
        </w:rPr>
        <w:commentReference w:id="33"/>
      </w:r>
    </w:p>
    <w:p>
      <w:pPr>
        <w:widowControl/>
        <w:shd w:val="clear" w:color="auto" w:fill="FFFFFF"/>
        <w:ind w:firstLine="630"/>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市、县（</w:t>
      </w:r>
      <w:bookmarkStart w:id="4" w:name="_Hlk106544255"/>
      <w:r>
        <w:rPr>
          <w:rFonts w:hint="eastAsia" w:ascii="仿宋" w:hAnsi="仿宋" w:eastAsia="仿宋" w:cs="仿宋"/>
          <w:kern w:val="0"/>
          <w:sz w:val="32"/>
          <w:szCs w:val="32"/>
          <w:shd w:val="clear" w:color="auto" w:fill="FFFFFF"/>
        </w:rPr>
        <w:t>市、</w:t>
      </w:r>
      <w:bookmarkEnd w:id="4"/>
      <w:r>
        <w:rPr>
          <w:rFonts w:hint="eastAsia" w:ascii="仿宋" w:hAnsi="仿宋" w:eastAsia="仿宋" w:cs="仿宋"/>
          <w:kern w:val="0"/>
          <w:sz w:val="32"/>
          <w:szCs w:val="32"/>
          <w:shd w:val="clear" w:color="auto" w:fill="FFFFFF"/>
        </w:rPr>
        <w:t>区）人民政府发展和改革行政主管部门会同同级人民政府水行政主管部门，根据水量配置方案，确定各行业、各区域的用水量，实行用水总量控制。</w:t>
      </w:r>
    </w:p>
    <w:p>
      <w:pPr>
        <w:widowControl/>
        <w:shd w:val="clear" w:color="auto" w:fill="FFFFFF"/>
        <w:ind w:firstLine="630"/>
        <w:rPr>
          <w:rFonts w:ascii="仿宋" w:hAnsi="仿宋" w:eastAsia="仿宋" w:cs="仿宋"/>
          <w:kern w:val="0"/>
          <w:sz w:val="32"/>
          <w:szCs w:val="32"/>
          <w:shd w:val="clear" w:color="auto" w:fill="FFFFFF"/>
        </w:rPr>
      </w:pPr>
      <w:r>
        <w:rPr>
          <w:rFonts w:hint="eastAsia" w:ascii="黑体" w:hAnsi="黑体" w:eastAsia="黑体" w:cs="黑体"/>
          <w:kern w:val="0"/>
          <w:sz w:val="32"/>
          <w:szCs w:val="32"/>
          <w:shd w:val="clear" w:color="auto" w:fill="FFFFFF"/>
        </w:rPr>
        <w:t xml:space="preserve">第二十三条 </w:t>
      </w:r>
      <w:r>
        <w:rPr>
          <w:rFonts w:hint="eastAsia" w:ascii="仿宋" w:hAnsi="仿宋" w:eastAsia="仿宋" w:cs="仿宋"/>
          <w:kern w:val="0"/>
          <w:sz w:val="32"/>
          <w:szCs w:val="32"/>
          <w:shd w:val="clear" w:color="auto" w:fill="FFFFFF"/>
        </w:rPr>
        <w:t>【</w:t>
      </w:r>
      <w:r>
        <w:rPr>
          <w:rFonts w:hint="eastAsia" w:ascii="楷体_GB2312" w:hAnsi="楷体_GB2312" w:eastAsia="楷体_GB2312" w:cs="楷体_GB2312"/>
          <w:b/>
          <w:bCs/>
          <w:kern w:val="0"/>
          <w:sz w:val="32"/>
          <w:szCs w:val="32"/>
        </w:rPr>
        <w:t>水资源利用</w:t>
      </w:r>
      <w:r>
        <w:rPr>
          <w:rFonts w:hint="eastAsia" w:ascii="仿宋" w:hAnsi="仿宋" w:eastAsia="仿宋" w:cs="仿宋"/>
          <w:kern w:val="0"/>
          <w:sz w:val="32"/>
          <w:szCs w:val="32"/>
          <w:shd w:val="clear" w:color="auto" w:fill="FFFFFF"/>
        </w:rPr>
        <w:t>】桑干河流域水资源利用，应当优先满足城乡居民生活用水，保障基本生态用水，并统筹农业、工业用水等需要，推广节约用水新技术、新工艺，以农业节水为重点，统筹工业、生活节水，严格控制用水增量，提高水资源利用效率。</w:t>
      </w:r>
    </w:p>
    <w:p>
      <w:pPr>
        <w:widowControl/>
        <w:shd w:val="clear" w:color="auto" w:fill="FFFFFF"/>
        <w:ind w:firstLine="629"/>
        <w:jc w:val="left"/>
        <w:rPr>
          <w:rFonts w:ascii="仿宋" w:hAnsi="仿宋" w:eastAsia="仿宋" w:cs="仿宋"/>
          <w:kern w:val="0"/>
          <w:sz w:val="32"/>
          <w:szCs w:val="32"/>
          <w:shd w:val="clear" w:color="auto" w:fill="FFFFFF"/>
        </w:rPr>
      </w:pPr>
      <w:r>
        <w:rPr>
          <w:rFonts w:hint="eastAsia" w:ascii="黑体" w:hAnsi="黑体" w:eastAsia="黑体" w:cs="黑体"/>
          <w:kern w:val="0"/>
          <w:sz w:val="32"/>
          <w:szCs w:val="32"/>
          <w:shd w:val="clear" w:color="auto" w:fill="FFFFFF"/>
        </w:rPr>
        <w:t>第二十四条</w:t>
      </w:r>
      <w:r>
        <w:rPr>
          <w:rFonts w:hint="eastAsia" w:ascii="仿宋" w:hAnsi="仿宋" w:eastAsia="仿宋" w:cs="仿宋"/>
          <w:kern w:val="0"/>
          <w:sz w:val="32"/>
          <w:szCs w:val="32"/>
          <w:shd w:val="clear" w:color="auto" w:fill="FFFFFF"/>
        </w:rPr>
        <w:t xml:space="preserve"> 【</w:t>
      </w:r>
      <w:r>
        <w:rPr>
          <w:rFonts w:hint="eastAsia" w:ascii="楷体_GB2312" w:hAnsi="楷体_GB2312" w:eastAsia="楷体_GB2312" w:cs="楷体_GB2312"/>
          <w:b/>
          <w:bCs/>
          <w:kern w:val="0"/>
          <w:sz w:val="32"/>
          <w:szCs w:val="32"/>
        </w:rPr>
        <w:t>非常规水源利用</w:t>
      </w:r>
      <w:r>
        <w:rPr>
          <w:rFonts w:hint="eastAsia" w:ascii="仿宋" w:hAnsi="仿宋" w:eastAsia="仿宋" w:cs="仿宋"/>
          <w:kern w:val="0"/>
          <w:sz w:val="32"/>
          <w:szCs w:val="32"/>
          <w:shd w:val="clear" w:color="auto" w:fill="FFFFFF"/>
        </w:rPr>
        <w:t>】工业生产用水、河道生态用水、园林绿化景观、环境卫生、建筑施工用水等，应当优先使用非常规水源。</w:t>
      </w:r>
      <w:r>
        <w:rPr>
          <w:rFonts w:ascii="等线" w:hAnsi="等线" w:eastAsia="等线" w:cs="Times New Roman"/>
        </w:rPr>
        <w:commentReference w:id="34"/>
      </w:r>
    </w:p>
    <w:p>
      <w:pPr>
        <w:widowControl/>
        <w:shd w:val="clear" w:color="auto" w:fill="FFFFFF"/>
        <w:ind w:firstLine="630"/>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鼓励将符合标准要求的矿井水、再生水、集蓄雨水等非常规水源用于河（湖）生态补水。</w:t>
      </w:r>
      <w:r>
        <w:rPr>
          <w:rFonts w:ascii="等线" w:hAnsi="等线" w:eastAsia="等线" w:cs="Times New Roman"/>
        </w:rPr>
        <w:commentReference w:id="35"/>
      </w:r>
    </w:p>
    <w:p>
      <w:pPr>
        <w:widowControl/>
        <w:shd w:val="clear" w:color="auto" w:fill="FFFFFF"/>
        <w:ind w:firstLine="630"/>
        <w:rPr>
          <w:rFonts w:ascii="仿宋" w:hAnsi="仿宋" w:eastAsia="仿宋" w:cs="仿宋"/>
          <w:kern w:val="0"/>
          <w:sz w:val="32"/>
          <w:szCs w:val="32"/>
          <w:shd w:val="clear" w:color="auto" w:fill="FFFFFF"/>
        </w:rPr>
      </w:pPr>
      <w:r>
        <w:rPr>
          <w:rFonts w:hint="eastAsia" w:ascii="黑体" w:hAnsi="黑体" w:eastAsia="黑体" w:cs="黑体"/>
          <w:kern w:val="0"/>
          <w:sz w:val="32"/>
          <w:szCs w:val="32"/>
          <w:shd w:val="clear" w:color="auto" w:fill="FFFFFF"/>
        </w:rPr>
        <w:t>第二十五条</w:t>
      </w:r>
      <w:r>
        <w:rPr>
          <w:rFonts w:hint="eastAsia" w:ascii="仿宋" w:hAnsi="仿宋" w:eastAsia="仿宋" w:cs="仿宋"/>
          <w:kern w:val="0"/>
          <w:sz w:val="32"/>
          <w:szCs w:val="32"/>
          <w:shd w:val="clear" w:color="auto" w:fill="FFFFFF"/>
        </w:rPr>
        <w:t>【</w:t>
      </w:r>
      <w:r>
        <w:rPr>
          <w:rFonts w:hint="eastAsia" w:ascii="楷体_GB2312" w:hAnsi="楷体_GB2312" w:eastAsia="楷体_GB2312" w:cs="楷体_GB2312"/>
          <w:b/>
          <w:bCs/>
          <w:kern w:val="0"/>
          <w:sz w:val="32"/>
          <w:szCs w:val="32"/>
        </w:rPr>
        <w:t>限制高耗水项目</w:t>
      </w:r>
      <w:r>
        <w:rPr>
          <w:rFonts w:hint="eastAsia" w:ascii="仿宋" w:hAnsi="仿宋" w:eastAsia="仿宋" w:cs="仿宋"/>
          <w:kern w:val="0"/>
          <w:sz w:val="32"/>
          <w:szCs w:val="32"/>
          <w:shd w:val="clear" w:color="auto" w:fill="FFFFFF"/>
        </w:rPr>
        <w:t>】桑干河流域范围内建设冶金、煤化工、焦化、火电等项目，应当与当地水资源条件相适应，并进行科学论证。</w:t>
      </w:r>
    </w:p>
    <w:p>
      <w:pPr>
        <w:widowControl/>
        <w:shd w:val="clear" w:color="auto" w:fill="FFFFFF"/>
        <w:ind w:firstLine="630"/>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高耗水行业、重点用水单位应当严格执行用水定额管理，推进循环用水、节水增效。</w:t>
      </w:r>
    </w:p>
    <w:p>
      <w:pPr>
        <w:widowControl/>
        <w:shd w:val="clear" w:color="auto" w:fill="FFFFFF"/>
        <w:ind w:firstLine="630"/>
        <w:rPr>
          <w:rFonts w:ascii="仿宋" w:hAnsi="仿宋" w:eastAsia="仿宋" w:cs="仿宋"/>
          <w:kern w:val="0"/>
          <w:sz w:val="32"/>
          <w:szCs w:val="32"/>
          <w:shd w:val="clear" w:color="auto" w:fill="FFFFFF"/>
        </w:rPr>
      </w:pPr>
      <w:r>
        <w:rPr>
          <w:rFonts w:hint="eastAsia" w:ascii="黑体" w:hAnsi="黑体" w:eastAsia="黑体" w:cs="黑体"/>
          <w:kern w:val="0"/>
          <w:sz w:val="32"/>
          <w:szCs w:val="32"/>
          <w:shd w:val="clear" w:color="auto" w:fill="FFFFFF"/>
        </w:rPr>
        <w:t>第二十六条</w:t>
      </w:r>
      <w:r>
        <w:rPr>
          <w:rFonts w:hint="eastAsia" w:ascii="仿宋" w:hAnsi="仿宋" w:eastAsia="仿宋" w:cs="仿宋"/>
          <w:kern w:val="0"/>
          <w:sz w:val="32"/>
          <w:szCs w:val="32"/>
          <w:shd w:val="clear" w:color="auto" w:fill="FFFFFF"/>
        </w:rPr>
        <w:t>【</w:t>
      </w:r>
      <w:r>
        <w:rPr>
          <w:rFonts w:hint="eastAsia" w:ascii="楷体_GB2312" w:hAnsi="楷体_GB2312" w:eastAsia="楷体_GB2312" w:cs="楷体_GB2312"/>
          <w:b/>
          <w:bCs/>
          <w:kern w:val="0"/>
          <w:sz w:val="32"/>
          <w:szCs w:val="32"/>
        </w:rPr>
        <w:t>地下水保护</w:t>
      </w:r>
      <w:r>
        <w:rPr>
          <w:rFonts w:hint="eastAsia" w:ascii="仿宋" w:hAnsi="仿宋" w:eastAsia="仿宋" w:cs="仿宋"/>
          <w:kern w:val="0"/>
          <w:sz w:val="32"/>
          <w:szCs w:val="32"/>
          <w:shd w:val="clear" w:color="auto" w:fill="FFFFFF"/>
        </w:rPr>
        <w:t>】市、县（市、区）人民政府负责本行政区域内的地下水管理，应当采取控制开采量、防治污染等措施，维持地下水合理水位，保护地下水水质。</w:t>
      </w:r>
      <w:r>
        <w:commentReference w:id="36"/>
      </w:r>
    </w:p>
    <w:p>
      <w:pPr>
        <w:widowControl/>
        <w:shd w:val="clear" w:color="auto" w:fill="FFFFFF"/>
        <w:ind w:firstLine="630"/>
        <w:rPr>
          <w:rFonts w:ascii="仿宋" w:hAnsi="仿宋" w:eastAsia="仿宋" w:cs="仿宋"/>
          <w:kern w:val="0"/>
          <w:sz w:val="32"/>
          <w:szCs w:val="32"/>
          <w:shd w:val="clear" w:color="auto" w:fill="FFFFFF"/>
        </w:rPr>
      </w:pPr>
      <w:bookmarkStart w:id="5" w:name="_Hlk102404838"/>
      <w:r>
        <w:rPr>
          <w:rFonts w:hint="eastAsia" w:ascii="仿宋" w:hAnsi="仿宋" w:eastAsia="仿宋" w:cs="仿宋"/>
          <w:kern w:val="0"/>
          <w:sz w:val="32"/>
          <w:szCs w:val="32"/>
          <w:shd w:val="clear" w:color="auto" w:fill="FFFFFF"/>
        </w:rPr>
        <w:t>市、县（市、区）人民政府水行政主管部门应当会同发展改革、自然资源、能源等部门加强地下水超采区综合治理，在地表水源工程覆盖的地下水超采区采取水源置换、关井压采等措施。</w:t>
      </w:r>
      <w:r>
        <w:commentReference w:id="37"/>
      </w:r>
    </w:p>
    <w:bookmarkEnd w:id="5"/>
    <w:p>
      <w:pPr>
        <w:widowControl/>
        <w:shd w:val="clear" w:color="auto" w:fill="FFFFFF"/>
        <w:ind w:firstLine="629"/>
        <w:jc w:val="left"/>
        <w:rPr>
          <w:rFonts w:ascii="仿宋" w:hAnsi="仿宋" w:eastAsia="仿宋" w:cs="仿宋"/>
          <w:kern w:val="0"/>
          <w:sz w:val="32"/>
          <w:szCs w:val="32"/>
          <w:shd w:val="clear" w:color="auto" w:fill="FFFFFF"/>
        </w:rPr>
      </w:pPr>
      <w:r>
        <w:rPr>
          <w:rFonts w:hint="eastAsia" w:ascii="黑体" w:hAnsi="黑体" w:eastAsia="黑体" w:cs="黑体"/>
          <w:kern w:val="0"/>
          <w:sz w:val="32"/>
          <w:szCs w:val="32"/>
          <w:shd w:val="clear" w:color="auto" w:fill="FFFFFF"/>
        </w:rPr>
        <w:t>第二十七条</w:t>
      </w:r>
      <w:r>
        <w:rPr>
          <w:rFonts w:hint="eastAsia" w:ascii="仿宋" w:hAnsi="仿宋" w:eastAsia="仿宋" w:cs="仿宋"/>
          <w:kern w:val="0"/>
          <w:sz w:val="32"/>
          <w:szCs w:val="32"/>
          <w:shd w:val="clear" w:color="auto" w:fill="FFFFFF"/>
        </w:rPr>
        <w:t>【</w:t>
      </w:r>
      <w:r>
        <w:rPr>
          <w:rFonts w:hint="eastAsia" w:ascii="楷体_GB2312" w:hAnsi="楷体_GB2312" w:eastAsia="楷体_GB2312" w:cs="楷体_GB2312"/>
          <w:b/>
          <w:bCs/>
          <w:kern w:val="0"/>
          <w:sz w:val="32"/>
          <w:szCs w:val="32"/>
        </w:rPr>
        <w:t>凿井取水</w:t>
      </w:r>
      <w:r>
        <w:rPr>
          <w:rFonts w:hint="eastAsia" w:ascii="仿宋" w:hAnsi="仿宋" w:eastAsia="仿宋" w:cs="仿宋"/>
          <w:kern w:val="0"/>
          <w:sz w:val="32"/>
          <w:szCs w:val="32"/>
          <w:shd w:val="clear" w:color="auto" w:fill="FFFFFF"/>
        </w:rPr>
        <w:t>】桑干河流域范围内地下水开采应当按照省人民政府划定的禁采区和限采区实行水量、水位双控制管理。</w:t>
      </w:r>
    </w:p>
    <w:p>
      <w:pPr>
        <w:widowControl/>
        <w:shd w:val="clear" w:color="auto" w:fill="FFFFFF"/>
        <w:ind w:firstLine="629"/>
        <w:jc w:val="left"/>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地下水禁采区不得开凿新井，已建成的水井应当限期封闭；地下水限采区不得增加并逐年削减地下水取水量，已建成的水井应当逐步封闭。市、县（市、区）人民政府应当采取措施，建设替代水源。</w:t>
      </w:r>
      <w:r>
        <w:commentReference w:id="38"/>
      </w:r>
    </w:p>
    <w:p>
      <w:pPr>
        <w:shd w:val="clear" w:color="auto" w:fill="FFFFFF"/>
        <w:spacing w:line="360" w:lineRule="auto"/>
        <w:ind w:firstLine="640" w:firstLineChars="200"/>
        <w:rPr>
          <w:rFonts w:ascii="仿宋" w:hAnsi="仿宋" w:eastAsia="仿宋" w:cs="仿宋"/>
          <w:kern w:val="0"/>
          <w:sz w:val="32"/>
          <w:szCs w:val="32"/>
          <w:shd w:val="clear" w:color="auto" w:fill="FFFFFF"/>
        </w:rPr>
      </w:pPr>
      <w:r>
        <w:rPr>
          <w:rFonts w:hint="eastAsia" w:ascii="黑体" w:hAnsi="黑体" w:eastAsia="黑体" w:cs="黑体"/>
          <w:kern w:val="0"/>
          <w:sz w:val="32"/>
          <w:szCs w:val="32"/>
          <w:shd w:val="clear" w:color="auto" w:fill="FFFFFF"/>
        </w:rPr>
        <w:t>第二十八条</w:t>
      </w:r>
      <w:r>
        <w:rPr>
          <w:rFonts w:hint="eastAsia" w:ascii="仿宋" w:hAnsi="仿宋" w:eastAsia="仿宋" w:cs="仿宋"/>
          <w:kern w:val="0"/>
          <w:sz w:val="32"/>
          <w:szCs w:val="32"/>
          <w:shd w:val="clear" w:color="auto" w:fill="FFFFFF"/>
        </w:rPr>
        <w:t xml:space="preserve"> 【</w:t>
      </w:r>
      <w:r>
        <w:rPr>
          <w:rFonts w:hint="eastAsia" w:ascii="楷体_GB2312" w:hAnsi="楷体_GB2312" w:eastAsia="楷体_GB2312" w:cs="楷体_GB2312"/>
          <w:b/>
          <w:bCs/>
          <w:kern w:val="0"/>
          <w:sz w:val="32"/>
          <w:szCs w:val="32"/>
        </w:rPr>
        <w:t>饮用水水源保护区保护</w:t>
      </w:r>
      <w:r>
        <w:rPr>
          <w:rFonts w:hint="eastAsia" w:ascii="仿宋" w:hAnsi="仿宋" w:eastAsia="仿宋" w:cs="仿宋"/>
          <w:kern w:val="0"/>
          <w:sz w:val="32"/>
          <w:szCs w:val="32"/>
          <w:shd w:val="clear" w:color="auto" w:fill="FFFFFF"/>
        </w:rPr>
        <w:t>】市、县（市、区）人民政府应当在饮用水水源保护区的边界设立明确的地理界标和明显的警示标志。</w:t>
      </w:r>
    </w:p>
    <w:p>
      <w:pPr>
        <w:shd w:val="clear" w:color="auto" w:fill="FFFFFF"/>
        <w:spacing w:line="360" w:lineRule="auto"/>
        <w:ind w:firstLine="640" w:firstLineChars="200"/>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任何单位和个人不得擅自改变、破坏饮用水水源保护区地理界标、警示标志和隔离设施。</w:t>
      </w:r>
    </w:p>
    <w:p>
      <w:pPr>
        <w:shd w:val="clear" w:color="auto" w:fill="FFFFFF"/>
        <w:spacing w:line="360" w:lineRule="auto"/>
        <w:ind w:firstLine="630"/>
        <w:rPr>
          <w:rFonts w:ascii="仿宋" w:hAnsi="仿宋" w:eastAsia="仿宋" w:cs="仿宋"/>
          <w:kern w:val="0"/>
          <w:sz w:val="32"/>
          <w:szCs w:val="32"/>
          <w:shd w:val="clear" w:color="auto" w:fill="FFFFFF"/>
        </w:rPr>
      </w:pPr>
      <w:r>
        <w:rPr>
          <w:rFonts w:hint="eastAsia" w:ascii="黑体" w:hAnsi="黑体" w:eastAsia="黑体" w:cs="黑体"/>
          <w:kern w:val="0"/>
          <w:sz w:val="32"/>
          <w:szCs w:val="32"/>
          <w:shd w:val="clear" w:color="auto" w:fill="FFFFFF"/>
        </w:rPr>
        <w:t>第二十九条</w:t>
      </w:r>
      <w:r>
        <w:rPr>
          <w:rFonts w:hint="eastAsia" w:ascii="仿宋" w:hAnsi="仿宋" w:eastAsia="仿宋" w:cs="仿宋"/>
          <w:kern w:val="0"/>
          <w:sz w:val="32"/>
          <w:szCs w:val="32"/>
          <w:shd w:val="clear" w:color="auto" w:fill="FFFFFF"/>
        </w:rPr>
        <w:t xml:space="preserve"> 【</w:t>
      </w:r>
      <w:r>
        <w:rPr>
          <w:rFonts w:hint="eastAsia" w:ascii="楷体_GB2312" w:hAnsi="楷体_GB2312" w:eastAsia="楷体_GB2312" w:cs="楷体_GB2312"/>
          <w:b/>
          <w:bCs/>
          <w:kern w:val="0"/>
          <w:sz w:val="32"/>
          <w:szCs w:val="32"/>
        </w:rPr>
        <w:t>水工程保护</w:t>
      </w:r>
      <w:r>
        <w:rPr>
          <w:rFonts w:hint="eastAsia" w:ascii="仿宋" w:hAnsi="仿宋" w:eastAsia="仿宋" w:cs="仿宋"/>
          <w:kern w:val="0"/>
          <w:sz w:val="32"/>
          <w:szCs w:val="32"/>
          <w:shd w:val="clear" w:color="auto" w:fill="FFFFFF"/>
        </w:rPr>
        <w:t>】市人民政府水行政主管部门应当会同县（市、区）人民政府依法划定桑干河水工程管理和保护范围。</w:t>
      </w:r>
    </w:p>
    <w:p>
      <w:pPr>
        <w:shd w:val="clear" w:color="auto" w:fill="FFFFFF"/>
        <w:spacing w:line="360" w:lineRule="auto"/>
        <w:ind w:firstLine="630"/>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禁止在水工程保护范围内，从事影响水工程运行和危害水工程安全的爆破、打井、采石、取土等活动。</w:t>
      </w:r>
    </w:p>
    <w:p>
      <w:pPr>
        <w:shd w:val="clear" w:color="auto" w:fill="FFFFFF"/>
        <w:spacing w:line="360" w:lineRule="auto"/>
        <w:ind w:firstLine="630"/>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 xml:space="preserve">禁止侵占、毁坏水工程及堤防、护岸等有关设施和毁坏防汛、水文监测、水文地质监测设施。 </w:t>
      </w:r>
    </w:p>
    <w:p>
      <w:pPr>
        <w:widowControl/>
        <w:shd w:val="clear" w:color="auto" w:fill="FFFFFF"/>
        <w:ind w:firstLine="630"/>
        <w:rPr>
          <w:rFonts w:ascii="仿宋" w:hAnsi="仿宋" w:eastAsia="仿宋" w:cs="仿宋"/>
          <w:kern w:val="0"/>
          <w:sz w:val="32"/>
          <w:szCs w:val="32"/>
          <w:shd w:val="clear" w:color="auto" w:fill="FFFFFF"/>
        </w:rPr>
      </w:pPr>
      <w:bookmarkStart w:id="6" w:name="_Hlk106354887"/>
      <w:r>
        <w:rPr>
          <w:rFonts w:hint="eastAsia" w:ascii="黑体" w:hAnsi="黑体" w:eastAsia="黑体" w:cs="黑体"/>
          <w:kern w:val="0"/>
          <w:sz w:val="32"/>
          <w:szCs w:val="32"/>
          <w:shd w:val="clear" w:color="auto" w:fill="FFFFFF"/>
        </w:rPr>
        <w:t xml:space="preserve">第三十条 </w:t>
      </w:r>
      <w:r>
        <w:rPr>
          <w:rFonts w:hint="eastAsia" w:ascii="仿宋" w:hAnsi="仿宋" w:eastAsia="仿宋" w:cs="仿宋"/>
          <w:kern w:val="0"/>
          <w:sz w:val="32"/>
          <w:szCs w:val="32"/>
          <w:shd w:val="clear" w:color="auto" w:fill="FFFFFF"/>
        </w:rPr>
        <w:t>【</w:t>
      </w:r>
      <w:r>
        <w:rPr>
          <w:rFonts w:hint="eastAsia" w:ascii="楷体_GB2312" w:hAnsi="楷体_GB2312" w:eastAsia="楷体_GB2312" w:cs="楷体_GB2312"/>
          <w:b/>
          <w:bCs/>
          <w:kern w:val="0"/>
          <w:sz w:val="32"/>
          <w:szCs w:val="32"/>
        </w:rPr>
        <w:t>防洪措施</w:t>
      </w:r>
      <w:r>
        <w:rPr>
          <w:rFonts w:hint="eastAsia" w:ascii="仿宋" w:hAnsi="仿宋" w:eastAsia="仿宋" w:cs="仿宋"/>
          <w:kern w:val="0"/>
          <w:sz w:val="32"/>
          <w:szCs w:val="32"/>
          <w:shd w:val="clear" w:color="auto" w:fill="FFFFFF"/>
        </w:rPr>
        <w:t>】</w:t>
      </w:r>
      <w:bookmarkEnd w:id="6"/>
      <w:r>
        <w:rPr>
          <w:rFonts w:hint="eastAsia" w:ascii="仿宋" w:hAnsi="仿宋" w:eastAsia="仿宋" w:cs="仿宋"/>
          <w:kern w:val="0"/>
          <w:sz w:val="32"/>
          <w:szCs w:val="32"/>
          <w:shd w:val="clear" w:color="auto" w:fill="FFFFFF"/>
        </w:rPr>
        <w:t>市、县（市、区）人民政府应当采取措施，推进桑干河流域控制性水利枢纽和水库除险加固等骨干防洪工程建设，</w:t>
      </w:r>
      <w:commentRangeStart w:id="39"/>
      <w:r>
        <w:rPr>
          <w:rFonts w:hint="eastAsia" w:ascii="仿宋" w:hAnsi="仿宋" w:eastAsia="仿宋" w:cs="仿宋"/>
          <w:kern w:val="0"/>
          <w:sz w:val="32"/>
          <w:szCs w:val="32"/>
          <w:shd w:val="clear" w:color="auto" w:fill="FFFFFF"/>
        </w:rPr>
        <w:t>推进河道堤防、险工控导和支流入河口防护工程，采取河槽疏浚和河道清障措施，加强流域内山洪灾害治理</w:t>
      </w:r>
      <w:commentRangeEnd w:id="39"/>
      <w:r>
        <w:rPr>
          <w:rFonts w:hint="eastAsia" w:ascii="仿宋" w:hAnsi="仿宋" w:eastAsia="仿宋" w:cs="仿宋"/>
          <w:kern w:val="0"/>
          <w:sz w:val="32"/>
          <w:szCs w:val="32"/>
          <w:shd w:val="clear" w:color="auto" w:fill="FFFFFF"/>
        </w:rPr>
        <w:commentReference w:id="39"/>
      </w:r>
      <w:r>
        <w:rPr>
          <w:rFonts w:hint="eastAsia" w:ascii="仿宋" w:hAnsi="仿宋" w:eastAsia="仿宋" w:cs="仿宋"/>
          <w:kern w:val="0"/>
          <w:sz w:val="32"/>
          <w:szCs w:val="32"/>
          <w:shd w:val="clear" w:color="auto" w:fill="FFFFFF"/>
        </w:rPr>
        <w:t>。</w:t>
      </w:r>
    </w:p>
    <w:p>
      <w:pPr>
        <w:widowControl/>
        <w:shd w:val="clear" w:color="auto" w:fill="FFFFFF"/>
        <w:ind w:firstLine="630"/>
        <w:rPr>
          <w:rFonts w:ascii="仿宋" w:hAnsi="仿宋" w:eastAsia="仿宋" w:cs="仿宋"/>
          <w:kern w:val="0"/>
          <w:sz w:val="32"/>
          <w:szCs w:val="32"/>
          <w:shd w:val="clear" w:color="auto" w:fill="FFFFFF"/>
        </w:rPr>
      </w:pPr>
      <w:r>
        <w:rPr>
          <w:rFonts w:hint="eastAsia" w:ascii="黑体" w:hAnsi="黑体" w:eastAsia="黑体" w:cs="黑体"/>
          <w:kern w:val="0"/>
          <w:sz w:val="32"/>
          <w:szCs w:val="32"/>
          <w:shd w:val="clear" w:color="auto" w:fill="FFFFFF"/>
        </w:rPr>
        <w:t xml:space="preserve">第三十一条 </w:t>
      </w:r>
      <w:r>
        <w:rPr>
          <w:rFonts w:hint="eastAsia" w:ascii="仿宋" w:hAnsi="仿宋" w:eastAsia="仿宋" w:cs="仿宋"/>
          <w:kern w:val="0"/>
          <w:sz w:val="32"/>
          <w:szCs w:val="32"/>
          <w:shd w:val="clear" w:color="auto" w:fill="FFFFFF"/>
        </w:rPr>
        <w:t>【</w:t>
      </w:r>
      <w:r>
        <w:rPr>
          <w:rFonts w:hint="eastAsia" w:ascii="楷体_GB2312" w:hAnsi="楷体_GB2312" w:eastAsia="楷体_GB2312" w:cs="楷体_GB2312"/>
          <w:b/>
          <w:bCs/>
          <w:kern w:val="0"/>
          <w:sz w:val="32"/>
          <w:szCs w:val="32"/>
        </w:rPr>
        <w:t>河道管理禁止行为</w:t>
      </w:r>
      <w:r>
        <w:rPr>
          <w:rFonts w:hint="eastAsia" w:ascii="仿宋" w:hAnsi="仿宋" w:eastAsia="仿宋" w:cs="仿宋"/>
          <w:kern w:val="0"/>
          <w:sz w:val="32"/>
          <w:szCs w:val="32"/>
          <w:shd w:val="clear" w:color="auto" w:fill="FFFFFF"/>
        </w:rPr>
        <w:t>】桑干河流域河道管理范围内，禁止从事下列行为：</w:t>
      </w:r>
    </w:p>
    <w:p>
      <w:pPr>
        <w:widowControl/>
        <w:shd w:val="clear" w:color="auto" w:fill="FFFFFF"/>
        <w:ind w:firstLine="630"/>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（一）建设妨碍行洪的建筑物、构筑物；</w:t>
      </w:r>
    </w:p>
    <w:p>
      <w:pPr>
        <w:widowControl/>
        <w:shd w:val="clear" w:color="auto" w:fill="FFFFFF"/>
        <w:ind w:firstLine="630"/>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（二）弃置、堆放垃圾、渣土，阻碍河道行洪；</w:t>
      </w:r>
    </w:p>
    <w:p>
      <w:pPr>
        <w:widowControl/>
        <w:shd w:val="clear" w:color="auto" w:fill="FFFFFF"/>
        <w:ind w:firstLine="630"/>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（三）种植阻碍行洪的林木或者高秆植物，修建围堤、阻水渠道、阻水道路；</w:t>
      </w:r>
    </w:p>
    <w:p>
      <w:pPr>
        <w:widowControl/>
        <w:shd w:val="clear" w:color="auto" w:fill="FFFFFF"/>
        <w:ind w:firstLine="630"/>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（四）未经批准从事采砂、采石、打井、取土、爆破等活动；</w:t>
      </w:r>
    </w:p>
    <w:p>
      <w:pPr>
        <w:widowControl/>
        <w:shd w:val="clear" w:color="auto" w:fill="FFFFFF"/>
        <w:ind w:firstLine="630"/>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（五）在堤防、护堤地建房、放牧、开渠、打井、挖窖、葬坟、晒粮、存放物料、开采地下资源、进行考古发掘以及开展集市贸易活动；</w:t>
      </w:r>
    </w:p>
    <w:p>
      <w:pPr>
        <w:widowControl/>
        <w:shd w:val="clear" w:color="auto" w:fill="FFFFFF"/>
        <w:ind w:firstLine="630"/>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（六）围垦湖泊、河道；</w:t>
      </w:r>
    </w:p>
    <w:p>
      <w:pPr>
        <w:widowControl/>
        <w:shd w:val="clear" w:color="auto" w:fill="FFFFFF"/>
        <w:ind w:firstLine="630"/>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（七）法律、法规规定的其他行为。</w:t>
      </w:r>
    </w:p>
    <w:p>
      <w:pPr>
        <w:spacing w:line="360" w:lineRule="auto"/>
        <w:ind w:firstLine="640" w:firstLineChars="200"/>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城镇建设和发展不得占用河道滩地。</w:t>
      </w:r>
      <w:commentRangeStart w:id="40"/>
      <w:r>
        <w:rPr>
          <w:rFonts w:hint="eastAsia" w:ascii="仿宋" w:hAnsi="仿宋" w:eastAsia="仿宋" w:cs="仿宋"/>
          <w:kern w:val="0"/>
          <w:sz w:val="32"/>
          <w:szCs w:val="32"/>
          <w:shd w:val="clear" w:color="auto" w:fill="FFFFFF"/>
        </w:rPr>
        <w:t>农用地等占用河（湖）管理范围内的河道、滩涂的，应当逐步退出。</w:t>
      </w:r>
      <w:commentRangeEnd w:id="40"/>
      <w:r>
        <w:rPr>
          <w:rStyle w:val="16"/>
        </w:rPr>
        <w:commentReference w:id="40"/>
      </w:r>
    </w:p>
    <w:p>
      <w:pPr>
        <w:spacing w:line="360" w:lineRule="auto"/>
        <w:ind w:firstLine="640" w:firstLineChars="200"/>
        <w:rPr>
          <w:rFonts w:ascii="仿宋" w:hAnsi="仿宋" w:eastAsia="仿宋" w:cs="仿宋"/>
          <w:kern w:val="0"/>
          <w:sz w:val="32"/>
          <w:szCs w:val="32"/>
          <w:shd w:val="clear" w:color="auto" w:fill="FFFFFF"/>
        </w:rPr>
      </w:pPr>
    </w:p>
    <w:p>
      <w:pPr>
        <w:spacing w:line="360" w:lineRule="auto"/>
        <w:jc w:val="center"/>
        <w:rPr>
          <w:rFonts w:ascii="黑体" w:hAnsi="黑体" w:eastAsia="黑体" w:cs="黑体"/>
          <w:sz w:val="32"/>
          <w:szCs w:val="32"/>
        </w:rPr>
      </w:pPr>
      <w:r>
        <w:rPr>
          <w:rFonts w:hint="eastAsia" w:ascii="黑体" w:hAnsi="黑体" w:eastAsia="黑体" w:cs="黑体"/>
          <w:sz w:val="32"/>
          <w:szCs w:val="32"/>
        </w:rPr>
        <w:t>第四章 水污染防治</w:t>
      </w:r>
    </w:p>
    <w:p>
      <w:pPr>
        <w:spacing w:line="360" w:lineRule="auto"/>
        <w:ind w:firstLine="640" w:firstLineChars="200"/>
        <w:rPr>
          <w:rFonts w:ascii="仿宋" w:hAnsi="仿宋" w:eastAsia="仿宋" w:cs="仿宋"/>
          <w:kern w:val="0"/>
          <w:sz w:val="32"/>
          <w:szCs w:val="32"/>
          <w:shd w:val="clear" w:color="auto" w:fill="FFFFFF"/>
        </w:rPr>
      </w:pPr>
    </w:p>
    <w:p>
      <w:pPr>
        <w:shd w:val="clear" w:color="auto" w:fill="FFFFFF"/>
        <w:ind w:firstLine="630"/>
        <w:rPr>
          <w:rFonts w:ascii="仿宋" w:hAnsi="仿宋" w:eastAsia="仿宋" w:cs="仿宋"/>
          <w:kern w:val="0"/>
          <w:sz w:val="32"/>
          <w:szCs w:val="32"/>
          <w:shd w:val="clear" w:color="auto" w:fill="FFFFFF"/>
        </w:rPr>
      </w:pPr>
      <w:bookmarkStart w:id="7" w:name="_Hlk102335455"/>
      <w:r>
        <w:rPr>
          <w:rFonts w:hint="eastAsia" w:ascii="黑体" w:hAnsi="黑体" w:eastAsia="黑体" w:cs="黑体"/>
          <w:kern w:val="0"/>
          <w:sz w:val="32"/>
          <w:szCs w:val="32"/>
          <w:shd w:val="clear" w:color="auto" w:fill="FFFFFF"/>
        </w:rPr>
        <w:t>第三十二条</w:t>
      </w:r>
      <w:r>
        <w:rPr>
          <w:rFonts w:hint="eastAsia" w:ascii="仿宋" w:hAnsi="仿宋" w:eastAsia="仿宋" w:cs="仿宋"/>
          <w:b/>
          <w:bCs/>
          <w:kern w:val="0"/>
          <w:sz w:val="32"/>
          <w:szCs w:val="32"/>
          <w:shd w:val="clear" w:color="auto" w:fill="FFFFFF"/>
        </w:rPr>
        <w:t xml:space="preserve"> </w:t>
      </w:r>
      <w:r>
        <w:rPr>
          <w:rFonts w:hint="eastAsia" w:ascii="仿宋" w:hAnsi="仿宋" w:eastAsia="仿宋" w:cs="仿宋"/>
          <w:b/>
          <w:bCs/>
          <w:sz w:val="32"/>
          <w:szCs w:val="32"/>
          <w:shd w:val="clear" w:color="auto" w:fill="FFFFFF"/>
        </w:rPr>
        <w:t>【</w:t>
      </w:r>
      <w:r>
        <w:rPr>
          <w:rFonts w:hint="eastAsia" w:ascii="楷体_GB2312" w:hAnsi="楷体_GB2312" w:eastAsia="楷体_GB2312" w:cs="楷体_GB2312"/>
          <w:b/>
          <w:bCs/>
          <w:kern w:val="0"/>
          <w:sz w:val="32"/>
          <w:szCs w:val="32"/>
        </w:rPr>
        <w:t>断面监测</w:t>
      </w:r>
      <w:r>
        <w:rPr>
          <w:rFonts w:hint="eastAsia" w:ascii="仿宋" w:hAnsi="仿宋" w:eastAsia="仿宋" w:cs="仿宋"/>
          <w:b/>
          <w:bCs/>
          <w:sz w:val="32"/>
          <w:szCs w:val="32"/>
          <w:shd w:val="clear" w:color="auto" w:fill="FFFFFF"/>
        </w:rPr>
        <w:t>】</w:t>
      </w:r>
      <w:r>
        <w:rPr>
          <w:rFonts w:hint="eastAsia" w:ascii="仿宋" w:hAnsi="仿宋" w:eastAsia="仿宋" w:cs="仿宋"/>
          <w:kern w:val="0"/>
          <w:sz w:val="32"/>
          <w:szCs w:val="32"/>
          <w:shd w:val="clear" w:color="auto" w:fill="FFFFFF"/>
        </w:rPr>
        <w:t>市、县（市、区）人民政府生态环境主管部门应当加强对桑干河流域重要考核断面的水质和水量监测，制定并组织实施生态水量保障方案。</w:t>
      </w:r>
    </w:p>
    <w:p>
      <w:pPr>
        <w:shd w:val="clear" w:color="auto" w:fill="FFFFFF"/>
        <w:ind w:firstLine="630"/>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市人民政府应当对考核断面所涉及的有关县（市、区）开展年度考核。考核不能稳定达标的，县（市、区）人民政府应当采取河道清淤、截污纳管、提升污水处理能力、入河排污口达标整治、生态补水等措施，改善水生态环境。</w:t>
      </w:r>
      <w:bookmarkEnd w:id="7"/>
    </w:p>
    <w:p>
      <w:pPr>
        <w:shd w:val="clear" w:color="auto" w:fill="FFFFFF"/>
        <w:ind w:firstLine="630"/>
        <w:rPr>
          <w:rFonts w:ascii="仿宋_GB2312" w:hAnsi="仿宋_GB2312" w:eastAsia="仿宋_GB2312" w:cs="仿宋_GB2312"/>
          <w:sz w:val="32"/>
          <w:szCs w:val="32"/>
          <w:shd w:val="clear" w:color="auto" w:fill="FFFFFF"/>
        </w:rPr>
      </w:pPr>
      <w:r>
        <w:rPr>
          <w:rFonts w:hint="eastAsia" w:ascii="黑体" w:hAnsi="黑体" w:eastAsia="黑体" w:cs="黑体"/>
          <w:kern w:val="0"/>
          <w:sz w:val="32"/>
          <w:szCs w:val="32"/>
          <w:shd w:val="clear" w:color="auto" w:fill="FFFFFF"/>
        </w:rPr>
        <w:t>第三十三条</w:t>
      </w:r>
      <w:r>
        <w:rPr>
          <w:rFonts w:hint="eastAsia" w:ascii="仿宋" w:hAnsi="仿宋" w:eastAsia="仿宋" w:cs="仿宋"/>
          <w:b/>
          <w:bCs/>
          <w:kern w:val="0"/>
          <w:sz w:val="32"/>
          <w:szCs w:val="32"/>
          <w:shd w:val="clear" w:color="auto" w:fill="FFFFFF"/>
        </w:rPr>
        <w:t xml:space="preserve"> 【</w:t>
      </w:r>
      <w:r>
        <w:rPr>
          <w:rFonts w:hint="eastAsia" w:ascii="楷体_GB2312" w:hAnsi="楷体_GB2312" w:eastAsia="楷体_GB2312" w:cs="楷体_GB2312"/>
          <w:b/>
          <w:bCs/>
          <w:kern w:val="0"/>
          <w:sz w:val="32"/>
          <w:szCs w:val="32"/>
        </w:rPr>
        <w:t>排污口管理</w:t>
      </w:r>
      <w:r>
        <w:rPr>
          <w:rFonts w:hint="eastAsia" w:ascii="仿宋" w:hAnsi="仿宋" w:eastAsia="仿宋" w:cs="仿宋"/>
          <w:b/>
          <w:bCs/>
          <w:kern w:val="0"/>
          <w:sz w:val="32"/>
          <w:szCs w:val="32"/>
          <w:shd w:val="clear" w:color="auto" w:fill="FFFFFF"/>
        </w:rPr>
        <w:t>】</w:t>
      </w:r>
      <w:r>
        <w:rPr>
          <w:rFonts w:hint="eastAsia" w:ascii="仿宋" w:hAnsi="仿宋" w:eastAsia="仿宋" w:cs="仿宋"/>
          <w:kern w:val="0"/>
          <w:sz w:val="32"/>
          <w:szCs w:val="32"/>
          <w:shd w:val="clear" w:color="auto" w:fill="FFFFFF"/>
        </w:rPr>
        <w:t>市、县（市、区）人民政府生态环境主管部门应当根据水功能区划、水资源保护规划和防洪规划等，</w:t>
      </w:r>
      <w:r>
        <w:rPr>
          <w:rFonts w:hint="eastAsia" w:ascii="仿宋" w:hAnsi="仿宋" w:eastAsia="仿宋" w:cs="仿宋"/>
          <w:kern w:val="0"/>
          <w:sz w:val="32"/>
          <w:szCs w:val="32"/>
          <w:shd w:val="clear" w:color="auto" w:fill="FFFFFF"/>
        </w:rPr>
        <w:commentReference w:id="41"/>
      </w:r>
      <w:r>
        <w:rPr>
          <w:rFonts w:hint="eastAsia" w:ascii="仿宋" w:hAnsi="仿宋" w:eastAsia="仿宋" w:cs="仿宋"/>
          <w:kern w:val="0"/>
          <w:sz w:val="32"/>
          <w:szCs w:val="32"/>
          <w:shd w:val="clear" w:color="auto" w:fill="FFFFFF"/>
        </w:rPr>
        <w:t>依法明确入河排污口的设置、检查、监测、关闭等要求，加强日常监督管理。</w:t>
      </w:r>
      <w:r>
        <w:rPr>
          <w:rFonts w:hint="eastAsia" w:ascii="仿宋_GB2312" w:hAnsi="仿宋_GB2312" w:eastAsia="仿宋_GB2312" w:cs="仿宋_GB2312"/>
          <w:sz w:val="32"/>
          <w:szCs w:val="32"/>
          <w:shd w:val="clear" w:color="auto" w:fill="FFFFFF"/>
        </w:rPr>
        <w:t>生态环境主管部门应当按照水环境功能区划和水环境承载能力，依法划定河流禁止设置排污口的重点保护河段。</w:t>
      </w:r>
    </w:p>
    <w:p>
      <w:pPr>
        <w:shd w:val="clear" w:color="auto" w:fill="FFFFFF"/>
        <w:ind w:firstLine="630"/>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生态环境主管部门对工矿企业、工业及其他各类园区污水处理厂、城镇污水处理厂入河排污口的设置依法依规实行审核。可能影响防洪、供水、堤防安全和河势稳定的入河排污口设置审核，应征求有关管理权限的流域管理机构或水行政主管部门的意见。</w:t>
      </w:r>
    </w:p>
    <w:p>
      <w:pPr>
        <w:shd w:val="clear" w:color="auto" w:fill="FFFFFF"/>
        <w:ind w:firstLine="630"/>
        <w:rPr>
          <w:rFonts w:ascii="仿宋" w:hAnsi="仿宋" w:eastAsia="仿宋" w:cs="仿宋"/>
          <w:kern w:val="0"/>
          <w:sz w:val="32"/>
          <w:szCs w:val="32"/>
          <w:shd w:val="clear" w:color="auto" w:fill="FFFFFF"/>
        </w:rPr>
      </w:pPr>
      <w:r>
        <w:rPr>
          <w:rFonts w:hint="eastAsia" w:ascii="黑体" w:hAnsi="黑体" w:eastAsia="黑体" w:cs="黑体"/>
          <w:kern w:val="0"/>
          <w:sz w:val="32"/>
          <w:szCs w:val="32"/>
          <w:shd w:val="clear" w:color="auto" w:fill="FFFFFF"/>
        </w:rPr>
        <w:t>第三十四条</w:t>
      </w:r>
      <w:r>
        <w:rPr>
          <w:rFonts w:hint="eastAsia" w:ascii="仿宋" w:hAnsi="仿宋" w:eastAsia="仿宋" w:cs="仿宋"/>
          <w:b/>
          <w:bCs/>
          <w:kern w:val="0"/>
          <w:sz w:val="32"/>
          <w:szCs w:val="32"/>
          <w:shd w:val="clear" w:color="auto" w:fill="FFFFFF"/>
        </w:rPr>
        <w:t xml:space="preserve"> 【城镇污水处理】</w:t>
      </w:r>
      <w:r>
        <w:rPr>
          <w:rFonts w:hint="eastAsia" w:ascii="仿宋" w:hAnsi="仿宋" w:eastAsia="仿宋" w:cs="仿宋"/>
          <w:kern w:val="0"/>
          <w:sz w:val="32"/>
          <w:szCs w:val="32"/>
          <w:shd w:val="clear" w:color="auto" w:fill="FFFFFF"/>
        </w:rPr>
        <w:t>市、县（市、区）</w:t>
      </w:r>
      <w:r>
        <w:rPr>
          <w:rFonts w:ascii="仿宋" w:hAnsi="仿宋" w:eastAsia="仿宋" w:cs="仿宋"/>
          <w:kern w:val="0"/>
          <w:sz w:val="32"/>
          <w:szCs w:val="32"/>
          <w:shd w:val="clear" w:color="auto" w:fill="FFFFFF"/>
        </w:rPr>
        <w:t>人民政府根据生态环境保护需要和城镇发展实际，规划建设城镇污水收集管网和处理设施，处理设施的建设规模、工艺、保（提）温、排放标准应当与水功能要求相适应。</w:t>
      </w:r>
    </w:p>
    <w:p>
      <w:pPr>
        <w:shd w:val="clear" w:color="auto" w:fill="FFFFFF"/>
        <w:ind w:firstLine="630"/>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桑干河</w:t>
      </w:r>
      <w:r>
        <w:rPr>
          <w:rFonts w:ascii="仿宋" w:hAnsi="仿宋" w:eastAsia="仿宋" w:cs="仿宋"/>
          <w:kern w:val="0"/>
          <w:sz w:val="32"/>
          <w:szCs w:val="32"/>
          <w:shd w:val="clear" w:color="auto" w:fill="FFFFFF"/>
        </w:rPr>
        <w:t>流域万人以上的建制镇应当建设生活污水处理设施，实现达标排放或者回收利用；不足万人的建制镇应当建立管网收集、定点储存设施，集中转运至污水处理设施处理。污水集中处理设施的运营单位应当对处理设施的出水水质负责。</w:t>
      </w:r>
    </w:p>
    <w:p>
      <w:pPr>
        <w:shd w:val="clear" w:color="auto" w:fill="FFFFFF"/>
        <w:ind w:firstLine="630"/>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市、县（市、区）</w:t>
      </w:r>
      <w:r>
        <w:rPr>
          <w:rFonts w:ascii="仿宋" w:hAnsi="仿宋" w:eastAsia="仿宋" w:cs="仿宋"/>
          <w:kern w:val="0"/>
          <w:sz w:val="32"/>
          <w:szCs w:val="32"/>
          <w:shd w:val="clear" w:color="auto" w:fill="FFFFFF"/>
        </w:rPr>
        <w:t>人民政府应当推进雨污合流制排水管网分流改造、污水管网混错接改造、管网更新、破损修复改造等工程，实施清污分流，提升生活污水集中收集效能。</w:t>
      </w:r>
    </w:p>
    <w:p>
      <w:pPr>
        <w:shd w:val="clear" w:color="auto" w:fill="FFFFFF"/>
        <w:ind w:firstLine="630"/>
        <w:rPr>
          <w:rFonts w:ascii="仿宋" w:hAnsi="仿宋" w:eastAsia="仿宋" w:cs="仿宋"/>
          <w:kern w:val="0"/>
          <w:sz w:val="32"/>
          <w:szCs w:val="32"/>
          <w:shd w:val="clear" w:color="auto" w:fill="FFFFFF"/>
        </w:rPr>
      </w:pPr>
      <w:r>
        <w:rPr>
          <w:rFonts w:hint="eastAsia" w:ascii="黑体" w:hAnsi="黑体" w:eastAsia="黑体" w:cs="黑体"/>
          <w:kern w:val="0"/>
          <w:sz w:val="32"/>
          <w:szCs w:val="32"/>
          <w:shd w:val="clear" w:color="auto" w:fill="FFFFFF"/>
        </w:rPr>
        <w:t>第三十五条</w:t>
      </w:r>
      <w:r>
        <w:rPr>
          <w:rFonts w:hint="eastAsia" w:ascii="仿宋" w:hAnsi="仿宋" w:eastAsia="仿宋" w:cs="仿宋"/>
          <w:b/>
          <w:bCs/>
          <w:kern w:val="0"/>
          <w:sz w:val="32"/>
          <w:szCs w:val="32"/>
          <w:shd w:val="clear" w:color="auto" w:fill="FFFFFF"/>
        </w:rPr>
        <w:t xml:space="preserve"> 【农村污水处理】</w:t>
      </w:r>
      <w:r>
        <w:rPr>
          <w:rFonts w:hint="eastAsia" w:ascii="仿宋" w:hAnsi="仿宋" w:eastAsia="仿宋" w:cs="仿宋"/>
          <w:kern w:val="0"/>
          <w:sz w:val="32"/>
          <w:szCs w:val="32"/>
          <w:shd w:val="clear" w:color="auto" w:fill="FFFFFF"/>
        </w:rPr>
        <w:t>市、县（市、区）</w:t>
      </w:r>
      <w:r>
        <w:rPr>
          <w:rFonts w:ascii="仿宋" w:hAnsi="仿宋" w:eastAsia="仿宋" w:cs="仿宋"/>
          <w:kern w:val="0"/>
          <w:sz w:val="32"/>
          <w:szCs w:val="32"/>
          <w:shd w:val="clear" w:color="auto" w:fill="FFFFFF"/>
        </w:rPr>
        <w:t>人民政府应当加强农村污水配套管网、处理设施建设和运行维护，因地制宜协同推进农村厕所改造和污水治理，消除农村黑臭水体。</w:t>
      </w:r>
    </w:p>
    <w:p>
      <w:pPr>
        <w:shd w:val="clear" w:color="auto" w:fill="FFFFFF"/>
        <w:ind w:firstLine="630"/>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桑干河</w:t>
      </w:r>
      <w:r>
        <w:rPr>
          <w:rFonts w:ascii="仿宋" w:hAnsi="仿宋" w:eastAsia="仿宋" w:cs="仿宋"/>
          <w:kern w:val="0"/>
          <w:sz w:val="32"/>
          <w:szCs w:val="32"/>
          <w:shd w:val="clear" w:color="auto" w:fill="FFFFFF"/>
        </w:rPr>
        <w:t>流域万人以上的行政村应当建设生活污水处理设施，实现达标排放或者回收利用；不足万人的行政村应当建立管网收集、定点储存设施，集中转运至污水处理设施处理。</w:t>
      </w:r>
    </w:p>
    <w:p>
      <w:pPr>
        <w:pStyle w:val="11"/>
        <w:widowControl/>
        <w:shd w:val="clear" w:color="auto" w:fill="FFFFFF"/>
        <w:spacing w:beforeAutospacing="0" w:afterAutospacing="0" w:line="555" w:lineRule="atLeast"/>
        <w:ind w:firstLine="645"/>
        <w:jc w:val="both"/>
        <w:rPr>
          <w:rFonts w:ascii="仿宋" w:hAnsi="仿宋" w:eastAsia="仿宋" w:cs="仿宋"/>
          <w:sz w:val="32"/>
          <w:szCs w:val="32"/>
          <w:shd w:val="clear" w:color="auto" w:fill="FFFFFF"/>
        </w:rPr>
      </w:pPr>
      <w:r>
        <w:rPr>
          <w:rFonts w:hint="eastAsia" w:ascii="黑体" w:hAnsi="黑体" w:eastAsia="黑体" w:cs="黑体"/>
          <w:sz w:val="32"/>
          <w:szCs w:val="32"/>
          <w:shd w:val="clear" w:color="auto" w:fill="FFFFFF"/>
        </w:rPr>
        <w:t>第三十六条</w:t>
      </w:r>
      <w:r>
        <w:rPr>
          <w:rFonts w:hint="eastAsia" w:ascii="仿宋" w:hAnsi="仿宋" w:eastAsia="仿宋" w:cs="仿宋"/>
          <w:b/>
          <w:bCs/>
          <w:sz w:val="32"/>
          <w:szCs w:val="32"/>
          <w:shd w:val="clear" w:color="auto" w:fill="FFFFFF"/>
        </w:rPr>
        <w:t xml:space="preserve"> 【</w:t>
      </w:r>
      <w:r>
        <w:rPr>
          <w:rFonts w:hint="eastAsia" w:ascii="楷体_GB2312" w:hAnsi="楷体_GB2312" w:eastAsia="楷体_GB2312" w:cs="楷体_GB2312"/>
          <w:b/>
          <w:bCs/>
          <w:sz w:val="32"/>
          <w:szCs w:val="32"/>
        </w:rPr>
        <w:t>农业面源水污染防治</w:t>
      </w:r>
      <w:r>
        <w:rPr>
          <w:rFonts w:hint="eastAsia" w:ascii="仿宋" w:hAnsi="仿宋" w:eastAsia="仿宋" w:cs="仿宋"/>
          <w:b/>
          <w:bCs/>
          <w:sz w:val="32"/>
          <w:szCs w:val="32"/>
          <w:shd w:val="clear" w:color="auto" w:fill="FFFFFF"/>
        </w:rPr>
        <w:t>】</w:t>
      </w:r>
      <w:r>
        <w:rPr>
          <w:rFonts w:hint="eastAsia" w:ascii="仿宋" w:hAnsi="仿宋" w:eastAsia="仿宋" w:cs="仿宋"/>
          <w:sz w:val="32"/>
          <w:szCs w:val="32"/>
          <w:shd w:val="clear" w:color="auto" w:fill="FFFFFF"/>
        </w:rPr>
        <w:t>市、县（市、区）人民政府农业农村主管部门应当推广节水灌溉、测土配方施肥等技术以及低毒低残留农药，倡导使用生物农药，组织开展病虫害绿色防控，实施农药、化肥减量增效工作。</w:t>
      </w:r>
    </w:p>
    <w:p>
      <w:pPr>
        <w:pStyle w:val="11"/>
        <w:widowControl/>
        <w:shd w:val="clear" w:color="auto" w:fill="FFFFFF"/>
        <w:spacing w:beforeAutospacing="0" w:afterAutospacing="0" w:line="555" w:lineRule="atLeast"/>
        <w:ind w:firstLine="645"/>
        <w:jc w:val="both"/>
        <w:rPr>
          <w:rFonts w:ascii="仿宋" w:hAnsi="仿宋" w:eastAsia="仿宋" w:cs="仿宋"/>
          <w:sz w:val="32"/>
          <w:szCs w:val="32"/>
          <w:shd w:val="clear" w:color="auto" w:fill="FFFFFF"/>
        </w:rPr>
      </w:pPr>
      <w:r>
        <w:rPr>
          <w:rFonts w:hint="eastAsia" w:ascii="仿宋" w:hAnsi="仿宋" w:eastAsia="仿宋" w:cs="仿宋"/>
          <w:sz w:val="32"/>
          <w:szCs w:val="32"/>
          <w:shd w:val="clear" w:color="auto" w:fill="FFFFFF"/>
        </w:rPr>
        <w:t>桑干河流域市、县（市、区）人民政府生态环境主管部门应当会同水行政、农业农村主管部门加强对农灌退水管理，禁止农灌退水入河。</w:t>
      </w:r>
    </w:p>
    <w:p>
      <w:pPr>
        <w:pStyle w:val="11"/>
        <w:widowControl/>
        <w:shd w:val="clear" w:color="auto" w:fill="FFFFFF"/>
        <w:spacing w:beforeAutospacing="0" w:afterAutospacing="0" w:line="555" w:lineRule="atLeast"/>
        <w:ind w:firstLine="645"/>
        <w:jc w:val="both"/>
        <w:rPr>
          <w:rFonts w:ascii="仿宋" w:hAnsi="仿宋" w:eastAsia="仿宋" w:cs="仿宋"/>
          <w:sz w:val="32"/>
          <w:szCs w:val="32"/>
          <w:shd w:val="clear" w:color="auto" w:fill="FFFFFF"/>
        </w:rPr>
      </w:pPr>
      <w:r>
        <w:rPr>
          <w:rFonts w:hint="eastAsia" w:ascii="黑体" w:hAnsi="黑体" w:eastAsia="黑体" w:cs="黑体"/>
          <w:sz w:val="32"/>
          <w:szCs w:val="32"/>
          <w:shd w:val="clear" w:color="auto" w:fill="FFFFFF"/>
        </w:rPr>
        <w:t>第三十七条</w:t>
      </w:r>
      <w:r>
        <w:rPr>
          <w:rFonts w:hint="eastAsia" w:ascii="仿宋" w:hAnsi="仿宋" w:eastAsia="仿宋" w:cs="仿宋"/>
          <w:b/>
          <w:bCs/>
          <w:sz w:val="32"/>
          <w:szCs w:val="32"/>
          <w:shd w:val="clear" w:color="auto" w:fill="FFFFFF"/>
        </w:rPr>
        <w:t xml:space="preserve"> 【</w:t>
      </w:r>
      <w:r>
        <w:rPr>
          <w:rFonts w:hint="eastAsia" w:ascii="楷体_GB2312" w:hAnsi="楷体_GB2312" w:eastAsia="楷体_GB2312" w:cs="楷体_GB2312"/>
          <w:b/>
          <w:bCs/>
          <w:sz w:val="32"/>
          <w:szCs w:val="32"/>
        </w:rPr>
        <w:t>养殖污染防治</w:t>
      </w:r>
      <w:r>
        <w:rPr>
          <w:rFonts w:hint="eastAsia" w:ascii="仿宋" w:hAnsi="仿宋" w:eastAsia="仿宋" w:cs="仿宋"/>
          <w:b/>
          <w:bCs/>
          <w:sz w:val="32"/>
          <w:szCs w:val="32"/>
          <w:shd w:val="clear" w:color="auto" w:fill="FFFFFF"/>
        </w:rPr>
        <w:t>】</w:t>
      </w:r>
      <w:r>
        <w:rPr>
          <w:rFonts w:hint="eastAsia" w:ascii="仿宋" w:hAnsi="仿宋" w:eastAsia="仿宋" w:cs="仿宋"/>
          <w:sz w:val="32"/>
          <w:szCs w:val="32"/>
          <w:shd w:val="clear" w:color="auto" w:fill="FFFFFF"/>
        </w:rPr>
        <w:t>桑干河流域市、县（市、区）人民政府应当依法划定畜禽养殖禁养区，并向社会公布。禁养区内不得从事规模化畜禽养殖；分散养殖畜禽的，应当采取分户收集、集中处理的污染防治措施。</w:t>
      </w:r>
    </w:p>
    <w:p>
      <w:pPr>
        <w:pStyle w:val="11"/>
        <w:widowControl/>
        <w:shd w:val="clear" w:color="auto" w:fill="FFFFFF"/>
        <w:spacing w:beforeAutospacing="0" w:afterAutospacing="0" w:line="555" w:lineRule="atLeast"/>
        <w:ind w:firstLine="645"/>
        <w:jc w:val="both"/>
        <w:rPr>
          <w:rFonts w:ascii="仿宋" w:hAnsi="仿宋" w:eastAsia="仿宋" w:cs="仿宋"/>
          <w:sz w:val="32"/>
          <w:szCs w:val="32"/>
          <w:shd w:val="clear" w:color="auto" w:fill="FFFFFF"/>
        </w:rPr>
      </w:pPr>
      <w:r>
        <w:rPr>
          <w:rFonts w:hint="eastAsia" w:ascii="仿宋" w:hAnsi="仿宋" w:eastAsia="仿宋" w:cs="仿宋"/>
          <w:sz w:val="32"/>
          <w:szCs w:val="32"/>
          <w:shd w:val="clear" w:color="auto" w:fill="FFFFFF"/>
        </w:rPr>
        <w:t>从事水产养殖应当保护水域生态环境，科学确定养殖密度，合理投饵和使用药物，防止污染水环境。</w:t>
      </w:r>
    </w:p>
    <w:p>
      <w:pPr>
        <w:pStyle w:val="2"/>
        <w:spacing w:after="0"/>
        <w:ind w:firstLine="640" w:firstLineChars="200"/>
        <w:rPr>
          <w:rFonts w:ascii="仿宋" w:hAnsi="仿宋" w:eastAsia="仿宋" w:cs="仿宋"/>
          <w:kern w:val="0"/>
          <w:sz w:val="32"/>
          <w:szCs w:val="32"/>
          <w:shd w:val="clear" w:color="auto" w:fill="FFFFFF"/>
        </w:rPr>
      </w:pPr>
      <w:r>
        <w:rPr>
          <w:rFonts w:hint="eastAsia" w:ascii="黑体" w:hAnsi="黑体" w:eastAsia="黑体" w:cs="黑体"/>
          <w:kern w:val="0"/>
          <w:sz w:val="32"/>
          <w:szCs w:val="32"/>
          <w:shd w:val="clear" w:color="auto" w:fill="FFFFFF"/>
        </w:rPr>
        <w:t>第三十八条</w:t>
      </w:r>
      <w:r>
        <w:rPr>
          <w:rFonts w:hint="eastAsia" w:ascii="仿宋" w:hAnsi="仿宋" w:eastAsia="仿宋" w:cs="仿宋"/>
          <w:b/>
          <w:bCs/>
          <w:kern w:val="0"/>
          <w:sz w:val="32"/>
          <w:szCs w:val="32"/>
          <w:shd w:val="clear" w:color="auto" w:fill="FFFFFF"/>
        </w:rPr>
        <w:t xml:space="preserve"> 【</w:t>
      </w:r>
      <w:r>
        <w:rPr>
          <w:rFonts w:hint="eastAsia" w:ascii="楷体_GB2312" w:hAnsi="楷体_GB2312" w:eastAsia="楷体_GB2312" w:cs="楷体_GB2312"/>
          <w:b/>
          <w:bCs/>
          <w:kern w:val="0"/>
          <w:sz w:val="32"/>
          <w:szCs w:val="32"/>
        </w:rPr>
        <w:t>危化品管控制度</w:t>
      </w:r>
      <w:r>
        <w:rPr>
          <w:rFonts w:hint="eastAsia" w:ascii="仿宋" w:hAnsi="仿宋" w:eastAsia="仿宋" w:cs="仿宋"/>
          <w:b/>
          <w:bCs/>
          <w:kern w:val="0"/>
          <w:sz w:val="32"/>
          <w:szCs w:val="32"/>
          <w:shd w:val="clear" w:color="auto" w:fill="FFFFFF"/>
        </w:rPr>
        <w:t>】</w:t>
      </w:r>
      <w:r>
        <w:rPr>
          <w:rFonts w:hint="eastAsia" w:ascii="仿宋" w:hAnsi="仿宋" w:eastAsia="仿宋" w:cs="仿宋"/>
          <w:kern w:val="0"/>
          <w:sz w:val="32"/>
          <w:szCs w:val="32"/>
          <w:shd w:val="clear" w:color="auto" w:fill="FFFFFF"/>
        </w:rPr>
        <w:t>桑干河</w:t>
      </w:r>
      <w:r>
        <w:rPr>
          <w:rFonts w:ascii="仿宋" w:hAnsi="仿宋" w:eastAsia="仿宋" w:cs="仿宋"/>
          <w:kern w:val="0"/>
          <w:sz w:val="32"/>
          <w:szCs w:val="32"/>
          <w:shd w:val="clear" w:color="auto" w:fill="FFFFFF"/>
        </w:rPr>
        <w:t>流域市、县（市、区）人民政府应当对本行政区域内化学品生产企业以及工业集聚区、垃圾填埋场、加油站、矿山开采区、尾矿库、危险废物处置场等地下水重点污染源以及周边地下水环境风险隐患开展调查评估，并采取风险防范和整治措施。</w:t>
      </w:r>
    </w:p>
    <w:p>
      <w:pPr>
        <w:spacing w:line="360" w:lineRule="auto"/>
        <w:ind w:firstLine="640" w:firstLineChars="200"/>
        <w:rPr>
          <w:rFonts w:ascii="仿宋" w:hAnsi="仿宋" w:eastAsia="仿宋" w:cs="仿宋"/>
          <w:kern w:val="0"/>
          <w:sz w:val="32"/>
          <w:szCs w:val="32"/>
          <w:shd w:val="clear" w:color="auto" w:fill="FFFFFF"/>
        </w:rPr>
      </w:pPr>
    </w:p>
    <w:p>
      <w:pPr>
        <w:pStyle w:val="2"/>
        <w:rPr>
          <w:rFonts w:ascii="仿宋" w:hAnsi="仿宋" w:eastAsia="仿宋" w:cs="仿宋"/>
          <w:kern w:val="0"/>
          <w:sz w:val="32"/>
          <w:szCs w:val="32"/>
          <w:shd w:val="clear" w:color="auto" w:fill="FFFFFF"/>
        </w:rPr>
      </w:pPr>
    </w:p>
    <w:p>
      <w:pPr>
        <w:pStyle w:val="2"/>
        <w:rPr>
          <w:rFonts w:ascii="仿宋" w:hAnsi="仿宋" w:eastAsia="仿宋" w:cs="仿宋"/>
          <w:kern w:val="0"/>
          <w:sz w:val="32"/>
          <w:szCs w:val="32"/>
          <w:shd w:val="clear" w:color="auto" w:fill="FFFFFF"/>
        </w:rPr>
      </w:pPr>
    </w:p>
    <w:p>
      <w:pPr>
        <w:numPr>
          <w:ilvl w:val="0"/>
          <w:numId w:val="0"/>
        </w:numPr>
        <w:spacing w:line="360" w:lineRule="auto"/>
        <w:jc w:val="center"/>
        <w:rPr>
          <w:rFonts w:ascii="黑体" w:hAnsi="黑体" w:eastAsia="黑体" w:cs="黑体"/>
          <w:sz w:val="32"/>
          <w:szCs w:val="32"/>
        </w:rPr>
      </w:pPr>
      <w:r>
        <w:rPr>
          <w:rFonts w:hint="eastAsia" w:ascii="黑体" w:hAnsi="黑体" w:eastAsia="黑体" w:cs="黑体"/>
          <w:sz w:val="32"/>
          <w:szCs w:val="32"/>
          <w:lang w:val="en-US" w:eastAsia="zh-CN"/>
        </w:rPr>
        <w:t>第五章</w:t>
      </w:r>
      <w:r>
        <w:rPr>
          <w:rFonts w:hint="eastAsia" w:ascii="黑体" w:hAnsi="黑体" w:eastAsia="黑体" w:cs="黑体"/>
          <w:sz w:val="32"/>
          <w:szCs w:val="32"/>
        </w:rPr>
        <w:t xml:space="preserve"> 水生态修复</w:t>
      </w:r>
    </w:p>
    <w:p>
      <w:pPr>
        <w:ind w:firstLine="640" w:firstLineChars="200"/>
        <w:rPr>
          <w:rFonts w:hint="eastAsia" w:ascii="黑体" w:hAnsi="黑体" w:eastAsia="黑体" w:cs="黑体"/>
          <w:kern w:val="0"/>
          <w:sz w:val="32"/>
          <w:szCs w:val="32"/>
          <w:shd w:val="clear" w:color="auto" w:fill="FFFFFF"/>
        </w:rPr>
      </w:pPr>
    </w:p>
    <w:p>
      <w:pPr>
        <w:ind w:firstLine="640" w:firstLineChars="200"/>
        <w:rPr>
          <w:rFonts w:ascii="仿宋" w:hAnsi="仿宋" w:eastAsia="仿宋" w:cs="仿宋"/>
          <w:kern w:val="0"/>
          <w:sz w:val="32"/>
          <w:szCs w:val="32"/>
          <w:shd w:val="clear" w:color="auto" w:fill="FFFFFF"/>
        </w:rPr>
      </w:pPr>
      <w:r>
        <w:rPr>
          <w:rFonts w:hint="eastAsia" w:ascii="黑体" w:hAnsi="黑体" w:eastAsia="黑体" w:cs="黑体"/>
          <w:kern w:val="0"/>
          <w:sz w:val="32"/>
          <w:szCs w:val="32"/>
          <w:shd w:val="clear" w:color="auto" w:fill="FFFFFF"/>
        </w:rPr>
        <w:t>第三十九条</w:t>
      </w:r>
      <w:r>
        <w:rPr>
          <w:rFonts w:hint="eastAsia" w:ascii="黑体" w:hAnsi="黑体" w:eastAsia="黑体" w:cs="黑体"/>
          <w:kern w:val="0"/>
          <w:sz w:val="32"/>
          <w:szCs w:val="32"/>
          <w:shd w:val="clear" w:color="auto" w:fill="FFFFFF"/>
          <w:lang w:val="en-US" w:eastAsia="zh-CN"/>
        </w:rPr>
        <w:t xml:space="preserve"> </w:t>
      </w:r>
      <w:r>
        <w:rPr>
          <w:rFonts w:hint="eastAsia" w:ascii="仿宋" w:hAnsi="仿宋" w:eastAsia="仿宋" w:cs="仿宋"/>
          <w:b/>
          <w:bCs/>
          <w:kern w:val="0"/>
          <w:sz w:val="32"/>
          <w:szCs w:val="32"/>
          <w:shd w:val="clear" w:color="auto" w:fill="FFFFFF"/>
        </w:rPr>
        <w:t>【</w:t>
      </w:r>
      <w:r>
        <w:rPr>
          <w:rFonts w:hint="eastAsia" w:ascii="楷体_GB2312" w:hAnsi="楷体_GB2312" w:eastAsia="楷体_GB2312" w:cs="楷体_GB2312"/>
          <w:b/>
          <w:bCs/>
          <w:kern w:val="0"/>
          <w:sz w:val="32"/>
          <w:szCs w:val="32"/>
          <w:lang w:val="en-US" w:eastAsia="zh-CN" w:bidi="ar-SA"/>
        </w:rPr>
        <w:t>修复工程</w:t>
      </w:r>
      <w:r>
        <w:rPr>
          <w:rFonts w:hint="eastAsia" w:ascii="仿宋" w:hAnsi="仿宋" w:eastAsia="仿宋" w:cs="仿宋"/>
          <w:b/>
          <w:bCs/>
          <w:kern w:val="0"/>
          <w:sz w:val="32"/>
          <w:szCs w:val="32"/>
          <w:shd w:val="clear" w:color="auto" w:fill="FFFFFF"/>
        </w:rPr>
        <w:t>】</w:t>
      </w:r>
      <w:r>
        <w:rPr>
          <w:rFonts w:hint="eastAsia" w:ascii="仿宋" w:hAnsi="仿宋" w:eastAsia="仿宋" w:cs="仿宋"/>
          <w:kern w:val="0"/>
          <w:sz w:val="32"/>
          <w:szCs w:val="32"/>
          <w:shd w:val="clear" w:color="auto" w:fill="FFFFFF"/>
        </w:rPr>
        <w:t>市、县（市、区）人民政府应当实施生态蓄水湿地、退耕还草等生态保护和修复工程，开展山水林田湖草沙综合治理、系统治理和源头治理，统筹推进桑干河流域生态环境修复工作。</w:t>
      </w:r>
    </w:p>
    <w:p>
      <w:pPr>
        <w:ind w:firstLine="640" w:firstLineChars="200"/>
        <w:rPr>
          <w:rFonts w:ascii="仿宋" w:hAnsi="仿宋" w:eastAsia="仿宋" w:cs="仿宋"/>
          <w:kern w:val="0"/>
          <w:sz w:val="32"/>
          <w:szCs w:val="32"/>
          <w:shd w:val="clear" w:color="auto" w:fill="FFFFFF"/>
        </w:rPr>
      </w:pPr>
      <w:r>
        <w:rPr>
          <w:rFonts w:hint="eastAsia" w:ascii="黑体" w:hAnsi="黑体" w:eastAsia="黑体" w:cs="黑体"/>
          <w:kern w:val="0"/>
          <w:sz w:val="32"/>
          <w:szCs w:val="32"/>
          <w:shd w:val="clear" w:color="auto" w:fill="FFFFFF"/>
        </w:rPr>
        <w:t>第四十条</w:t>
      </w:r>
      <w:r>
        <w:rPr>
          <w:rFonts w:hint="eastAsia" w:ascii="黑体" w:hAnsi="黑体" w:eastAsia="黑体" w:cs="黑体"/>
          <w:kern w:val="0"/>
          <w:sz w:val="32"/>
          <w:szCs w:val="32"/>
          <w:shd w:val="clear" w:color="auto" w:fill="FFFFFF"/>
          <w:lang w:val="en-US" w:eastAsia="zh-CN"/>
        </w:rPr>
        <w:t xml:space="preserve"> </w:t>
      </w:r>
      <w:r>
        <w:rPr>
          <w:rFonts w:hint="eastAsia" w:ascii="仿宋" w:hAnsi="仿宋" w:eastAsia="仿宋" w:cs="仿宋"/>
          <w:b/>
          <w:bCs/>
          <w:kern w:val="0"/>
          <w:sz w:val="32"/>
          <w:szCs w:val="32"/>
          <w:shd w:val="clear" w:color="auto" w:fill="FFFFFF"/>
        </w:rPr>
        <w:t>【</w:t>
      </w:r>
      <w:r>
        <w:rPr>
          <w:rFonts w:hint="eastAsia" w:ascii="楷体_GB2312" w:hAnsi="楷体_GB2312" w:eastAsia="楷体_GB2312" w:cs="楷体_GB2312"/>
          <w:b/>
          <w:bCs/>
          <w:kern w:val="0"/>
          <w:sz w:val="32"/>
          <w:szCs w:val="32"/>
          <w:lang w:val="en-US" w:eastAsia="zh-CN" w:bidi="ar-SA"/>
        </w:rPr>
        <w:t>水土保持</w:t>
      </w:r>
      <w:r>
        <w:rPr>
          <w:rFonts w:hint="eastAsia" w:ascii="仿宋" w:hAnsi="仿宋" w:eastAsia="仿宋" w:cs="仿宋"/>
          <w:b/>
          <w:bCs/>
          <w:kern w:val="0"/>
          <w:sz w:val="32"/>
          <w:szCs w:val="32"/>
          <w:shd w:val="clear" w:color="auto" w:fill="FFFFFF"/>
        </w:rPr>
        <w:t>】</w:t>
      </w:r>
      <w:r>
        <w:rPr>
          <w:rFonts w:hint="eastAsia" w:ascii="仿宋" w:hAnsi="仿宋" w:eastAsia="仿宋" w:cs="仿宋"/>
          <w:kern w:val="0"/>
          <w:sz w:val="32"/>
          <w:szCs w:val="32"/>
          <w:shd w:val="clear" w:color="auto" w:fill="FFFFFF"/>
        </w:rPr>
        <w:t>市、县（市、区）人民政府应当加强沟壑区固沟保塬建设，推进盐碱地治理改造，推广水土流失综合治理示范区，促进桑干河流域水土保持。</w:t>
      </w:r>
    </w:p>
    <w:p>
      <w:pPr>
        <w:autoSpaceDE w:val="0"/>
        <w:autoSpaceDN w:val="0"/>
        <w:adjustRightInd w:val="0"/>
        <w:ind w:firstLine="640" w:firstLineChars="200"/>
        <w:jc w:val="left"/>
        <w:rPr>
          <w:rFonts w:ascii="仿宋" w:hAnsi="仿宋" w:eastAsia="仿宋" w:cs="仿宋"/>
          <w:kern w:val="0"/>
          <w:sz w:val="32"/>
          <w:szCs w:val="32"/>
          <w:shd w:val="clear" w:color="auto" w:fill="FFFFFF"/>
        </w:rPr>
      </w:pPr>
      <w:r>
        <w:rPr>
          <w:rFonts w:hint="eastAsia" w:ascii="黑体" w:hAnsi="黑体" w:eastAsia="黑体" w:cs="黑体"/>
          <w:kern w:val="0"/>
          <w:sz w:val="32"/>
          <w:szCs w:val="32"/>
          <w:shd w:val="clear" w:color="auto" w:fill="FFFFFF"/>
        </w:rPr>
        <w:t>第四十一条</w:t>
      </w:r>
      <w:r>
        <w:rPr>
          <w:rFonts w:hint="eastAsia" w:ascii="黑体" w:hAnsi="黑体" w:eastAsia="黑体" w:cs="黑体"/>
          <w:kern w:val="0"/>
          <w:sz w:val="32"/>
          <w:szCs w:val="32"/>
          <w:shd w:val="clear" w:color="auto" w:fill="FFFFFF"/>
          <w:lang w:val="en-US" w:eastAsia="zh-CN"/>
        </w:rPr>
        <w:t xml:space="preserve"> </w:t>
      </w:r>
      <w:r>
        <w:rPr>
          <w:rFonts w:hint="eastAsia" w:ascii="仿宋" w:hAnsi="仿宋" w:eastAsia="仿宋" w:cs="仿宋"/>
          <w:kern w:val="0"/>
          <w:sz w:val="32"/>
          <w:szCs w:val="32"/>
          <w:shd w:val="clear" w:color="auto" w:fill="FFFFFF"/>
        </w:rPr>
        <w:t>【</w:t>
      </w:r>
      <w:r>
        <w:rPr>
          <w:rFonts w:hint="eastAsia" w:ascii="楷体_GB2312" w:hAnsi="楷体_GB2312" w:eastAsia="楷体_GB2312" w:cs="楷体_GB2312"/>
          <w:b/>
          <w:bCs/>
          <w:kern w:val="0"/>
          <w:sz w:val="32"/>
          <w:szCs w:val="32"/>
          <w:lang w:val="en-US" w:eastAsia="zh-CN" w:bidi="ar-SA"/>
        </w:rPr>
        <w:t>源头保</w:t>
      </w:r>
      <w:r>
        <w:rPr>
          <w:rFonts w:hint="eastAsia" w:ascii="楷体_GB2312" w:hAnsi="楷体_GB2312" w:eastAsia="楷体_GB2312" w:cs="楷体_GB2312"/>
          <w:b/>
          <w:bCs/>
          <w:kern w:val="0"/>
          <w:sz w:val="32"/>
          <w:szCs w:val="32"/>
        </w:rPr>
        <w:t>护</w:t>
      </w:r>
      <w:r>
        <w:rPr>
          <w:rFonts w:hint="eastAsia" w:ascii="仿宋" w:hAnsi="仿宋" w:eastAsia="仿宋" w:cs="仿宋"/>
          <w:kern w:val="0"/>
          <w:sz w:val="32"/>
          <w:szCs w:val="32"/>
          <w:shd w:val="clear" w:color="auto" w:fill="FFFFFF"/>
        </w:rPr>
        <w:t>】市、县（市、区）人民政府应当建立桑干河源头保护区，制定源头生态修复和保护方案，采取封山育林、生态涵养林建设、退耕还林还草等措施，适时开展人工增雨作业，加强植被管护和水源涵养，促进源头生态自然恢复。</w:t>
      </w:r>
    </w:p>
    <w:p>
      <w:pPr>
        <w:ind w:firstLine="640" w:firstLineChars="200"/>
        <w:rPr>
          <w:rFonts w:ascii="仿宋" w:hAnsi="仿宋" w:eastAsia="仿宋" w:cs="仿宋"/>
          <w:kern w:val="0"/>
          <w:sz w:val="32"/>
          <w:szCs w:val="32"/>
          <w:shd w:val="clear" w:color="auto" w:fill="FFFFFF"/>
        </w:rPr>
      </w:pPr>
      <w:r>
        <w:rPr>
          <w:rFonts w:hint="eastAsia" w:ascii="黑体" w:hAnsi="黑体" w:eastAsia="黑体" w:cs="黑体"/>
          <w:kern w:val="0"/>
          <w:sz w:val="32"/>
          <w:szCs w:val="32"/>
          <w:shd w:val="clear" w:color="auto" w:fill="FFFFFF"/>
        </w:rPr>
        <w:t>第四十二条</w:t>
      </w:r>
      <w:r>
        <w:rPr>
          <w:rFonts w:hint="eastAsia" w:ascii="黑体" w:hAnsi="黑体" w:eastAsia="黑体" w:cs="黑体"/>
          <w:kern w:val="0"/>
          <w:sz w:val="32"/>
          <w:szCs w:val="32"/>
          <w:shd w:val="clear" w:color="auto" w:fill="FFFFFF"/>
          <w:lang w:val="en-US" w:eastAsia="zh-CN"/>
        </w:rPr>
        <w:t xml:space="preserve"> </w:t>
      </w:r>
      <w:r>
        <w:rPr>
          <w:rFonts w:hint="eastAsia" w:ascii="仿宋" w:hAnsi="仿宋" w:eastAsia="仿宋" w:cs="仿宋"/>
          <w:b/>
          <w:bCs/>
          <w:kern w:val="0"/>
          <w:sz w:val="32"/>
          <w:szCs w:val="32"/>
          <w:shd w:val="clear" w:color="auto" w:fill="FFFFFF"/>
        </w:rPr>
        <w:t>【</w:t>
      </w:r>
      <w:r>
        <w:rPr>
          <w:rFonts w:hint="eastAsia" w:ascii="楷体_GB2312" w:hAnsi="楷体_GB2312" w:eastAsia="楷体_GB2312" w:cs="楷体_GB2312"/>
          <w:b/>
          <w:bCs/>
          <w:kern w:val="0"/>
          <w:sz w:val="32"/>
          <w:szCs w:val="32"/>
          <w:lang w:val="en-US" w:eastAsia="zh-CN" w:bidi="ar-SA"/>
        </w:rPr>
        <w:t>河道治理</w:t>
      </w:r>
      <w:r>
        <w:rPr>
          <w:rFonts w:hint="eastAsia" w:ascii="仿宋" w:hAnsi="仿宋" w:eastAsia="仿宋" w:cs="仿宋"/>
          <w:b/>
          <w:bCs/>
          <w:kern w:val="0"/>
          <w:sz w:val="32"/>
          <w:szCs w:val="32"/>
          <w:shd w:val="clear" w:color="auto" w:fill="FFFFFF"/>
        </w:rPr>
        <w:t>】</w:t>
      </w:r>
      <w:r>
        <w:commentReference w:id="42"/>
      </w:r>
      <w:r>
        <w:rPr>
          <w:rFonts w:hint="eastAsia" w:ascii="仿宋" w:hAnsi="仿宋" w:eastAsia="仿宋" w:cs="仿宋"/>
          <w:kern w:val="0"/>
          <w:sz w:val="32"/>
          <w:szCs w:val="32"/>
          <w:shd w:val="clear" w:color="auto" w:fill="FFFFFF"/>
        </w:rPr>
        <w:t>市、县（市、区）人民政府应当推进河道水质净化、生态浅滩净化、河槽疏浚、河道清障、生态护岸等生态修复工程，加强桑干河流域河道治理。</w:t>
      </w:r>
    </w:p>
    <w:p>
      <w:pPr>
        <w:ind w:firstLine="640" w:firstLineChars="200"/>
        <w:rPr>
          <w:rFonts w:ascii="仿宋" w:hAnsi="仿宋" w:eastAsia="仿宋" w:cs="仿宋"/>
          <w:kern w:val="0"/>
          <w:sz w:val="32"/>
          <w:szCs w:val="32"/>
          <w:shd w:val="clear" w:color="auto" w:fill="FFFFFF"/>
        </w:rPr>
      </w:pPr>
      <w:r>
        <w:rPr>
          <w:rFonts w:hint="eastAsia" w:ascii="黑体" w:hAnsi="黑体" w:eastAsia="黑体" w:cs="黑体"/>
          <w:kern w:val="0"/>
          <w:sz w:val="32"/>
          <w:szCs w:val="32"/>
          <w:shd w:val="clear" w:color="auto" w:fill="FFFFFF"/>
        </w:rPr>
        <w:t>第四十三条</w:t>
      </w:r>
      <w:r>
        <w:rPr>
          <w:rFonts w:hint="eastAsia" w:ascii="黑体" w:hAnsi="黑体" w:eastAsia="黑体" w:cs="黑体"/>
          <w:kern w:val="0"/>
          <w:sz w:val="32"/>
          <w:szCs w:val="32"/>
          <w:shd w:val="clear" w:color="auto" w:fill="FFFFFF"/>
          <w:lang w:val="en-US" w:eastAsia="zh-CN"/>
        </w:rPr>
        <w:t xml:space="preserve"> </w:t>
      </w:r>
      <w:r>
        <w:rPr>
          <w:rFonts w:hint="eastAsia" w:ascii="仿宋" w:hAnsi="仿宋" w:eastAsia="仿宋" w:cs="仿宋"/>
          <w:b/>
          <w:bCs/>
          <w:kern w:val="0"/>
          <w:sz w:val="32"/>
          <w:szCs w:val="32"/>
          <w:shd w:val="clear" w:color="auto" w:fill="FFFFFF"/>
        </w:rPr>
        <w:t>【</w:t>
      </w:r>
      <w:r>
        <w:rPr>
          <w:rFonts w:hint="eastAsia" w:ascii="楷体_GB2312" w:hAnsi="楷体_GB2312" w:eastAsia="楷体_GB2312" w:cs="楷体_GB2312"/>
          <w:b/>
          <w:bCs/>
          <w:kern w:val="0"/>
          <w:sz w:val="32"/>
          <w:szCs w:val="32"/>
          <w:lang w:val="en-US" w:eastAsia="zh-CN" w:bidi="ar-SA"/>
        </w:rPr>
        <w:t>湿地修复</w:t>
      </w:r>
      <w:r>
        <w:rPr>
          <w:rFonts w:hint="eastAsia" w:ascii="仿宋" w:hAnsi="仿宋" w:eastAsia="仿宋" w:cs="仿宋"/>
          <w:b/>
          <w:bCs/>
          <w:kern w:val="0"/>
          <w:sz w:val="32"/>
          <w:szCs w:val="32"/>
          <w:shd w:val="clear" w:color="auto" w:fill="FFFFFF"/>
        </w:rPr>
        <w:t>】</w:t>
      </w:r>
      <w:r>
        <w:rPr>
          <w:rFonts w:hint="eastAsia" w:ascii="仿宋" w:hAnsi="仿宋" w:eastAsia="仿宋" w:cs="仿宋"/>
          <w:kern w:val="0"/>
          <w:sz w:val="32"/>
          <w:szCs w:val="32"/>
          <w:shd w:val="clear" w:color="auto" w:fill="FFFFFF"/>
        </w:rPr>
        <w:t>市、县（区）人民政府应当通过河道蓄水、生态补水、退耕还湿、植被恢复等措施，加强桑干河流域湿地修复，恢复湿地面积，提高湿地生态系统质量。</w:t>
      </w:r>
    </w:p>
    <w:p>
      <w:pPr>
        <w:ind w:firstLine="640" w:firstLineChars="200"/>
        <w:rPr>
          <w:rFonts w:ascii="仿宋" w:hAnsi="仿宋" w:eastAsia="仿宋" w:cs="仿宋"/>
          <w:kern w:val="0"/>
          <w:sz w:val="32"/>
          <w:szCs w:val="32"/>
          <w:shd w:val="clear" w:color="auto" w:fill="FFFFFF"/>
        </w:rPr>
      </w:pPr>
      <w:r>
        <w:rPr>
          <w:rFonts w:hint="eastAsia" w:ascii="黑体" w:hAnsi="黑体" w:eastAsia="黑体" w:cs="黑体"/>
          <w:kern w:val="0"/>
          <w:sz w:val="32"/>
          <w:szCs w:val="32"/>
          <w:shd w:val="clear" w:color="auto" w:fill="FFFFFF"/>
        </w:rPr>
        <w:t>第四十四条</w:t>
      </w:r>
      <w:r>
        <w:rPr>
          <w:rFonts w:hint="eastAsia" w:ascii="黑体" w:hAnsi="黑体" w:eastAsia="黑体" w:cs="黑体"/>
          <w:kern w:val="0"/>
          <w:sz w:val="32"/>
          <w:szCs w:val="32"/>
          <w:shd w:val="clear" w:color="auto" w:fill="FFFFFF"/>
          <w:lang w:val="en-US" w:eastAsia="zh-CN"/>
        </w:rPr>
        <w:t xml:space="preserve"> </w:t>
      </w:r>
      <w:r>
        <w:rPr>
          <w:rFonts w:hint="eastAsia" w:ascii="仿宋" w:hAnsi="仿宋" w:eastAsia="仿宋" w:cs="仿宋"/>
          <w:b/>
          <w:bCs/>
          <w:kern w:val="0"/>
          <w:sz w:val="32"/>
          <w:szCs w:val="32"/>
          <w:shd w:val="clear" w:color="auto" w:fill="FFFFFF"/>
        </w:rPr>
        <w:t>【</w:t>
      </w:r>
      <w:r>
        <w:rPr>
          <w:rFonts w:hint="eastAsia" w:ascii="楷体_GB2312" w:hAnsi="楷体_GB2312" w:eastAsia="楷体_GB2312" w:cs="楷体_GB2312"/>
          <w:b/>
          <w:bCs/>
          <w:kern w:val="0"/>
          <w:sz w:val="32"/>
          <w:szCs w:val="32"/>
          <w:lang w:val="en-US" w:eastAsia="zh-CN" w:bidi="ar-SA"/>
        </w:rPr>
        <w:t>水生生物多样性保护</w:t>
      </w:r>
      <w:r>
        <w:rPr>
          <w:rFonts w:hint="eastAsia" w:ascii="仿宋" w:hAnsi="仿宋" w:eastAsia="仿宋" w:cs="仿宋"/>
          <w:b/>
          <w:bCs/>
          <w:kern w:val="0"/>
          <w:sz w:val="32"/>
          <w:szCs w:val="32"/>
          <w:shd w:val="clear" w:color="auto" w:fill="FFFFFF"/>
        </w:rPr>
        <w:t>】</w:t>
      </w:r>
      <w:r>
        <w:rPr>
          <w:rFonts w:hint="eastAsia" w:ascii="仿宋" w:hAnsi="仿宋" w:eastAsia="仿宋" w:cs="仿宋"/>
          <w:kern w:val="0"/>
          <w:sz w:val="32"/>
          <w:szCs w:val="32"/>
          <w:shd w:val="clear" w:color="auto" w:fill="FFFFFF"/>
        </w:rPr>
        <w:t>市、县（市、区）人民政府环境保护主管部门应当定期开展桑干河流域水生生态环境监测，建立水生生物资源数据库，加强马邑段桑干河水产种质资源保护区、河流生态恢复区建设，保护和恢复桑干河特有鱼类，维持桑干河流域水生生物多样性。</w:t>
      </w:r>
    </w:p>
    <w:p>
      <w:pPr>
        <w:ind w:firstLine="640" w:firstLineChars="200"/>
        <w:rPr>
          <w:rFonts w:ascii="仿宋" w:hAnsi="仿宋" w:eastAsia="仿宋" w:cs="仿宋"/>
          <w:kern w:val="0"/>
          <w:sz w:val="32"/>
          <w:szCs w:val="32"/>
          <w:shd w:val="clear" w:color="auto" w:fill="FFFFFF"/>
        </w:rPr>
      </w:pPr>
      <w:r>
        <w:rPr>
          <w:rFonts w:hint="eastAsia" w:ascii="黑体" w:hAnsi="黑体" w:eastAsia="黑体" w:cs="黑体"/>
          <w:kern w:val="0"/>
          <w:sz w:val="32"/>
          <w:szCs w:val="32"/>
          <w:shd w:val="clear" w:color="auto" w:fill="FFFFFF"/>
        </w:rPr>
        <w:t>第四十五条</w:t>
      </w:r>
      <w:r>
        <w:rPr>
          <w:rFonts w:hint="eastAsia" w:ascii="黑体" w:hAnsi="黑体" w:eastAsia="黑体" w:cs="黑体"/>
          <w:kern w:val="0"/>
          <w:sz w:val="32"/>
          <w:szCs w:val="32"/>
          <w:shd w:val="clear" w:color="auto" w:fill="FFFFFF"/>
          <w:lang w:val="en-US" w:eastAsia="zh-CN"/>
        </w:rPr>
        <w:t xml:space="preserve"> </w:t>
      </w:r>
      <w:r>
        <w:rPr>
          <w:rFonts w:hint="eastAsia" w:ascii="仿宋" w:hAnsi="仿宋" w:eastAsia="仿宋" w:cs="仿宋"/>
          <w:b/>
          <w:bCs/>
          <w:kern w:val="0"/>
          <w:sz w:val="32"/>
          <w:szCs w:val="32"/>
          <w:shd w:val="clear" w:color="auto" w:fill="FFFFFF"/>
        </w:rPr>
        <w:t>【</w:t>
      </w:r>
      <w:r>
        <w:rPr>
          <w:rFonts w:hint="eastAsia" w:ascii="楷体_GB2312" w:hAnsi="楷体_GB2312" w:eastAsia="楷体_GB2312" w:cs="楷体_GB2312"/>
          <w:b/>
          <w:bCs/>
          <w:kern w:val="0"/>
          <w:sz w:val="32"/>
          <w:szCs w:val="32"/>
          <w:lang w:val="en-US" w:eastAsia="zh-CN" w:bidi="ar-SA"/>
        </w:rPr>
        <w:t>环境敏感区修复</w:t>
      </w:r>
      <w:r>
        <w:rPr>
          <w:rFonts w:hint="eastAsia" w:ascii="仿宋" w:hAnsi="仿宋" w:eastAsia="仿宋" w:cs="仿宋"/>
          <w:b/>
          <w:bCs/>
          <w:kern w:val="0"/>
          <w:sz w:val="32"/>
          <w:szCs w:val="32"/>
          <w:shd w:val="clear" w:color="auto" w:fill="FFFFFF"/>
        </w:rPr>
        <w:t>】</w:t>
      </w:r>
      <w:r>
        <w:rPr>
          <w:rFonts w:hint="eastAsia" w:ascii="仿宋" w:hAnsi="仿宋" w:eastAsia="仿宋" w:cs="仿宋"/>
          <w:kern w:val="0"/>
          <w:sz w:val="32"/>
          <w:szCs w:val="32"/>
          <w:shd w:val="clear" w:color="auto" w:fill="FFFFFF"/>
        </w:rPr>
        <w:t>市、县（市、区）人民政府应当加强桑干河流域自然保护区、森林公园、风景名胜区、文物保护单位</w:t>
      </w:r>
      <w:r>
        <w:rPr>
          <w:rFonts w:ascii="仿宋" w:hAnsi="仿宋" w:eastAsia="仿宋" w:cs="仿宋"/>
          <w:kern w:val="0"/>
          <w:sz w:val="32"/>
          <w:szCs w:val="32"/>
          <w:shd w:val="clear" w:color="auto" w:fill="FFFFFF"/>
        </w:rPr>
        <w:t>等</w:t>
      </w:r>
      <w:r>
        <w:rPr>
          <w:rFonts w:hint="eastAsia" w:ascii="仿宋" w:hAnsi="仿宋" w:eastAsia="仿宋" w:cs="仿宋"/>
          <w:kern w:val="0"/>
          <w:sz w:val="32"/>
          <w:szCs w:val="32"/>
          <w:shd w:val="clear" w:color="auto" w:fill="FFFFFF"/>
        </w:rPr>
        <w:t>生态敏感区保护</w:t>
      </w:r>
      <w:r>
        <w:rPr>
          <w:rFonts w:ascii="仿宋" w:hAnsi="仿宋" w:eastAsia="仿宋" w:cs="仿宋"/>
          <w:kern w:val="0"/>
          <w:sz w:val="32"/>
          <w:szCs w:val="32"/>
          <w:shd w:val="clear" w:color="auto" w:fill="FFFFFF"/>
        </w:rPr>
        <w:t>。</w:t>
      </w:r>
    </w:p>
    <w:p>
      <w:pPr>
        <w:ind w:firstLine="640" w:firstLineChars="200"/>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桑干河</w:t>
      </w:r>
      <w:r>
        <w:rPr>
          <w:rFonts w:ascii="仿宋" w:hAnsi="仿宋" w:eastAsia="仿宋" w:cs="仿宋"/>
          <w:kern w:val="0"/>
          <w:sz w:val="32"/>
          <w:szCs w:val="32"/>
          <w:shd w:val="clear" w:color="auto" w:fill="FFFFFF"/>
        </w:rPr>
        <w:t>流域内建设项目选址应当避让</w:t>
      </w:r>
      <w:r>
        <w:rPr>
          <w:rFonts w:hint="eastAsia" w:ascii="仿宋" w:hAnsi="仿宋" w:eastAsia="仿宋" w:cs="仿宋"/>
          <w:kern w:val="0"/>
          <w:sz w:val="32"/>
          <w:szCs w:val="32"/>
          <w:shd w:val="clear" w:color="auto" w:fill="FFFFFF"/>
        </w:rPr>
        <w:t>环境敏感区</w:t>
      </w:r>
      <w:r>
        <w:rPr>
          <w:rFonts w:ascii="仿宋" w:hAnsi="仿宋" w:eastAsia="仿宋" w:cs="仿宋"/>
          <w:kern w:val="0"/>
          <w:sz w:val="32"/>
          <w:szCs w:val="32"/>
          <w:shd w:val="clear" w:color="auto" w:fill="FFFFFF"/>
        </w:rPr>
        <w:t>，无法避让的，应当采取保护措施，提高防治标准，防止造成生态破坏。</w:t>
      </w:r>
    </w:p>
    <w:p>
      <w:pPr>
        <w:ind w:firstLine="640" w:firstLineChars="200"/>
        <w:rPr>
          <w:rFonts w:ascii="仿宋" w:hAnsi="仿宋" w:eastAsia="仿宋" w:cs="仿宋"/>
          <w:kern w:val="0"/>
          <w:sz w:val="32"/>
          <w:szCs w:val="32"/>
          <w:shd w:val="clear" w:color="auto" w:fill="FFFFFF"/>
        </w:rPr>
      </w:pPr>
      <w:r>
        <w:rPr>
          <w:rFonts w:hint="eastAsia" w:ascii="黑体" w:hAnsi="黑体" w:eastAsia="黑体" w:cs="黑体"/>
          <w:kern w:val="0"/>
          <w:sz w:val="32"/>
          <w:szCs w:val="32"/>
          <w:shd w:val="clear" w:color="auto" w:fill="FFFFFF"/>
        </w:rPr>
        <w:t>第四十六条</w:t>
      </w:r>
      <w:r>
        <w:rPr>
          <w:rFonts w:hint="eastAsia" w:ascii="黑体" w:hAnsi="黑体" w:eastAsia="黑体" w:cs="黑体"/>
          <w:kern w:val="0"/>
          <w:sz w:val="32"/>
          <w:szCs w:val="32"/>
          <w:shd w:val="clear" w:color="auto" w:fill="FFFFFF"/>
          <w:lang w:val="en-US" w:eastAsia="zh-CN"/>
        </w:rPr>
        <w:t xml:space="preserve"> </w:t>
      </w:r>
      <w:r>
        <w:rPr>
          <w:rFonts w:hint="eastAsia" w:ascii="仿宋" w:hAnsi="仿宋" w:eastAsia="仿宋" w:cs="仿宋"/>
          <w:b/>
          <w:bCs/>
          <w:kern w:val="0"/>
          <w:sz w:val="32"/>
          <w:szCs w:val="32"/>
          <w:shd w:val="clear" w:color="auto" w:fill="FFFFFF"/>
        </w:rPr>
        <w:t>【</w:t>
      </w:r>
      <w:r>
        <w:rPr>
          <w:rFonts w:hint="eastAsia" w:ascii="楷体_GB2312" w:hAnsi="楷体_GB2312" w:eastAsia="楷体_GB2312" w:cs="楷体_GB2312"/>
          <w:b/>
          <w:bCs/>
          <w:kern w:val="0"/>
          <w:sz w:val="32"/>
          <w:szCs w:val="32"/>
          <w:lang w:val="en-US" w:eastAsia="zh-CN" w:bidi="ar-SA"/>
        </w:rPr>
        <w:t>矿山生态修复</w:t>
      </w:r>
      <w:r>
        <w:rPr>
          <w:rFonts w:hint="eastAsia" w:ascii="仿宋" w:hAnsi="仿宋" w:eastAsia="仿宋" w:cs="仿宋"/>
          <w:b/>
          <w:bCs/>
          <w:kern w:val="0"/>
          <w:sz w:val="32"/>
          <w:szCs w:val="32"/>
          <w:shd w:val="clear" w:color="auto" w:fill="FFFFFF"/>
        </w:rPr>
        <w:t>】</w:t>
      </w:r>
      <w:r>
        <w:commentReference w:id="43"/>
      </w:r>
      <w:r>
        <w:rPr>
          <w:rFonts w:hint="eastAsia" w:ascii="仿宋" w:hAnsi="仿宋" w:eastAsia="仿宋" w:cs="仿宋"/>
          <w:kern w:val="0"/>
          <w:sz w:val="32"/>
          <w:szCs w:val="32"/>
          <w:shd w:val="clear" w:color="auto" w:fill="FFFFFF"/>
        </w:rPr>
        <w:t>市、县（市、区）人民政府应当统筹桑干河流域内矿山生态环境修复工作并加强领导和监督。</w:t>
      </w:r>
    </w:p>
    <w:p>
      <w:pPr>
        <w:ind w:firstLine="640" w:firstLineChars="200"/>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煤矿企业应当因地制宜，采取地表沉陷治理、煤矸石治理、水资源保护、土地复垦、矿区造林绿化、植被恢复等措施，修复矿山生态环境。</w:t>
      </w:r>
    </w:p>
    <w:p>
      <w:pPr>
        <w:pStyle w:val="2"/>
        <w:ind w:firstLine="640" w:firstLineChars="200"/>
        <w:rPr>
          <w:rFonts w:ascii="仿宋" w:hAnsi="仿宋" w:eastAsia="仿宋" w:cs="仿宋"/>
          <w:kern w:val="0"/>
          <w:sz w:val="32"/>
          <w:szCs w:val="32"/>
          <w:shd w:val="clear" w:color="auto" w:fill="FFFFFF"/>
        </w:rPr>
      </w:pPr>
      <w:r>
        <w:rPr>
          <w:rFonts w:ascii="仿宋" w:hAnsi="仿宋" w:eastAsia="仿宋" w:cs="仿宋"/>
          <w:kern w:val="0"/>
          <w:sz w:val="32"/>
          <w:szCs w:val="32"/>
          <w:shd w:val="clear" w:color="auto" w:fill="FFFFFF"/>
        </w:rPr>
        <w:t>鼓励利用市场化方式推进矿山生态修复。鼓励矿山生态修复与保护历史文化以及发展科普教育、旅游观光等相结合。</w:t>
      </w:r>
    </w:p>
    <w:p>
      <w:pPr>
        <w:pStyle w:val="2"/>
        <w:ind w:firstLine="210"/>
      </w:pPr>
    </w:p>
    <w:p>
      <w:pPr>
        <w:numPr>
          <w:ilvl w:val="0"/>
          <w:numId w:val="0"/>
        </w:numPr>
        <w:spacing w:line="360" w:lineRule="auto"/>
        <w:jc w:val="center"/>
        <w:rPr>
          <w:rFonts w:ascii="黑体" w:hAnsi="黑体" w:eastAsia="黑体" w:cs="黑体"/>
          <w:sz w:val="32"/>
          <w:szCs w:val="32"/>
        </w:rPr>
      </w:pPr>
      <w:r>
        <w:rPr>
          <w:rFonts w:hint="eastAsia" w:ascii="黑体" w:hAnsi="黑体" w:eastAsia="黑体" w:cs="黑体"/>
          <w:sz w:val="32"/>
          <w:szCs w:val="32"/>
          <w:lang w:val="en-US" w:eastAsia="zh-CN"/>
        </w:rPr>
        <w:t xml:space="preserve">第六章 </w:t>
      </w:r>
      <w:r>
        <w:rPr>
          <w:rFonts w:hint="eastAsia" w:ascii="黑体" w:hAnsi="黑体" w:eastAsia="黑体" w:cs="黑体"/>
          <w:sz w:val="32"/>
          <w:szCs w:val="32"/>
        </w:rPr>
        <w:t>保障与监督</w:t>
      </w:r>
    </w:p>
    <w:p>
      <w:pPr>
        <w:ind w:firstLine="640" w:firstLineChars="200"/>
        <w:rPr>
          <w:rFonts w:hint="eastAsia" w:ascii="黑体" w:hAnsi="黑体" w:eastAsia="黑体" w:cs="黑体"/>
          <w:kern w:val="0"/>
          <w:sz w:val="32"/>
          <w:szCs w:val="32"/>
          <w:shd w:val="clear" w:color="auto" w:fill="FFFFFF"/>
        </w:rPr>
      </w:pPr>
    </w:p>
    <w:p>
      <w:pPr>
        <w:ind w:firstLine="640" w:firstLineChars="200"/>
        <w:rPr>
          <w:rFonts w:ascii="仿宋" w:hAnsi="仿宋" w:eastAsia="仿宋" w:cs="仿宋"/>
          <w:kern w:val="0"/>
          <w:sz w:val="32"/>
          <w:szCs w:val="32"/>
          <w:shd w:val="clear" w:color="auto" w:fill="FFFFFF"/>
        </w:rPr>
      </w:pPr>
      <w:r>
        <w:rPr>
          <w:rFonts w:hint="eastAsia" w:ascii="黑体" w:hAnsi="黑体" w:eastAsia="黑体" w:cs="黑体"/>
          <w:kern w:val="0"/>
          <w:sz w:val="32"/>
          <w:szCs w:val="32"/>
          <w:shd w:val="clear" w:color="auto" w:fill="FFFFFF"/>
        </w:rPr>
        <w:t>第四十七条</w:t>
      </w:r>
      <w:r>
        <w:rPr>
          <w:rFonts w:hint="eastAsia" w:ascii="黑体" w:hAnsi="黑体" w:eastAsia="黑体" w:cs="黑体"/>
          <w:kern w:val="0"/>
          <w:sz w:val="32"/>
          <w:szCs w:val="32"/>
          <w:shd w:val="clear" w:color="auto" w:fill="FFFFFF"/>
          <w:lang w:val="en-US" w:eastAsia="zh-CN"/>
        </w:rPr>
        <w:t xml:space="preserve"> </w:t>
      </w:r>
      <w:r>
        <w:rPr>
          <w:rFonts w:hint="eastAsia" w:ascii="仿宋" w:hAnsi="仿宋" w:eastAsia="仿宋" w:cs="仿宋"/>
          <w:b/>
          <w:bCs/>
          <w:kern w:val="0"/>
          <w:sz w:val="32"/>
          <w:szCs w:val="32"/>
          <w:shd w:val="clear" w:color="auto" w:fill="FFFFFF"/>
        </w:rPr>
        <w:t>【</w:t>
      </w:r>
      <w:r>
        <w:rPr>
          <w:rFonts w:hint="eastAsia" w:ascii="楷体_GB2312" w:hAnsi="楷体_GB2312" w:eastAsia="楷体_GB2312" w:cs="楷体_GB2312"/>
          <w:b/>
          <w:bCs/>
          <w:kern w:val="0"/>
          <w:sz w:val="32"/>
          <w:szCs w:val="32"/>
          <w:lang w:val="en-US" w:eastAsia="zh-CN" w:bidi="ar-SA"/>
        </w:rPr>
        <w:t>生态环境信用</w:t>
      </w:r>
      <w:r>
        <w:rPr>
          <w:rFonts w:hint="eastAsia" w:ascii="仿宋" w:hAnsi="仿宋" w:eastAsia="仿宋" w:cs="仿宋"/>
          <w:b/>
          <w:bCs/>
          <w:kern w:val="0"/>
          <w:sz w:val="32"/>
          <w:szCs w:val="32"/>
          <w:shd w:val="clear" w:color="auto" w:fill="FFFFFF"/>
        </w:rPr>
        <w:t>】</w:t>
      </w:r>
      <w:r>
        <w:rPr>
          <w:rFonts w:hint="eastAsia" w:ascii="仿宋" w:hAnsi="仿宋" w:eastAsia="仿宋" w:cs="仿宋"/>
          <w:kern w:val="0"/>
          <w:sz w:val="32"/>
          <w:szCs w:val="32"/>
          <w:shd w:val="clear" w:color="auto" w:fill="FFFFFF"/>
        </w:rPr>
        <w:t>市、县（市、区）生态环境主管部门应当建立健全生态环境信用管理制度，依法将企业、事业单位和其他生产经营者的生态环境失信违法信息纳入信用信息共享平台。</w:t>
      </w:r>
    </w:p>
    <w:p>
      <w:pPr>
        <w:ind w:firstLine="640" w:firstLineChars="200"/>
        <w:rPr>
          <w:rFonts w:ascii="仿宋" w:hAnsi="仿宋" w:eastAsia="仿宋" w:cs="仿宋"/>
          <w:kern w:val="0"/>
          <w:sz w:val="32"/>
          <w:szCs w:val="32"/>
          <w:shd w:val="clear" w:color="auto" w:fill="FFFFFF"/>
        </w:rPr>
      </w:pPr>
      <w:r>
        <w:rPr>
          <w:rFonts w:hint="eastAsia" w:ascii="黑体" w:hAnsi="黑体" w:eastAsia="黑体" w:cs="黑体"/>
          <w:kern w:val="0"/>
          <w:sz w:val="32"/>
          <w:szCs w:val="32"/>
          <w:shd w:val="clear" w:color="auto" w:fill="FFFFFF"/>
        </w:rPr>
        <w:t xml:space="preserve">第四十八条 </w:t>
      </w:r>
      <w:r>
        <w:rPr>
          <w:rFonts w:hint="eastAsia" w:ascii="仿宋" w:hAnsi="仿宋" w:eastAsia="仿宋" w:cs="仿宋"/>
          <w:b/>
          <w:bCs/>
          <w:kern w:val="0"/>
          <w:sz w:val="32"/>
          <w:szCs w:val="32"/>
          <w:shd w:val="clear" w:color="auto" w:fill="FFFFFF"/>
        </w:rPr>
        <w:t>【</w:t>
      </w:r>
      <w:r>
        <w:rPr>
          <w:rFonts w:hint="eastAsia" w:ascii="楷体_GB2312" w:hAnsi="楷体_GB2312" w:eastAsia="楷体_GB2312" w:cs="楷体_GB2312"/>
          <w:b/>
          <w:bCs/>
          <w:kern w:val="0"/>
          <w:sz w:val="32"/>
          <w:szCs w:val="32"/>
          <w:lang w:val="en-US" w:eastAsia="zh-CN" w:bidi="ar-SA"/>
        </w:rPr>
        <w:t>目标考评</w:t>
      </w:r>
      <w:r>
        <w:rPr>
          <w:rFonts w:hint="eastAsia" w:ascii="仿宋" w:hAnsi="仿宋" w:eastAsia="仿宋" w:cs="仿宋"/>
          <w:b/>
          <w:bCs/>
          <w:kern w:val="0"/>
          <w:sz w:val="32"/>
          <w:szCs w:val="32"/>
          <w:shd w:val="clear" w:color="auto" w:fill="FFFFFF"/>
        </w:rPr>
        <w:t>】</w:t>
      </w:r>
      <w:r>
        <w:rPr>
          <w:rFonts w:hint="eastAsia" w:ascii="仿宋" w:hAnsi="仿宋" w:eastAsia="仿宋" w:cs="仿宋"/>
          <w:kern w:val="0"/>
          <w:sz w:val="32"/>
          <w:szCs w:val="32"/>
          <w:shd w:val="clear" w:color="auto" w:fill="FFFFFF"/>
        </w:rPr>
        <w:t>桑干河流域实行生态修复和保护目标责任制以及考核评价制度。市人民政府应当对县（市、区）人民政府及其负责人和市、县（市、区）人民政府对本级人民政府有关部门及其负责人生态环境保护工作进行监督检查和考核评价。考核结果向社会公开。</w:t>
      </w:r>
    </w:p>
    <w:p>
      <w:pPr>
        <w:ind w:firstLine="640" w:firstLineChars="200"/>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市、县（市、区）</w:t>
      </w:r>
      <w:r>
        <w:rPr>
          <w:rFonts w:ascii="仿宋" w:hAnsi="仿宋" w:eastAsia="仿宋" w:cs="仿宋"/>
          <w:kern w:val="0"/>
          <w:sz w:val="32"/>
          <w:szCs w:val="32"/>
          <w:shd w:val="clear" w:color="auto" w:fill="FFFFFF"/>
        </w:rPr>
        <w:t>人民政府应当依法开展领导干部自然资源资产离任（任中）审计，实行生态环境损害责任终身追究制度。</w:t>
      </w:r>
    </w:p>
    <w:p>
      <w:pPr>
        <w:ind w:firstLine="640" w:firstLineChars="200"/>
        <w:rPr>
          <w:rFonts w:ascii="仿宋" w:hAnsi="仿宋" w:eastAsia="仿宋" w:cs="仿宋"/>
          <w:kern w:val="0"/>
          <w:sz w:val="32"/>
          <w:szCs w:val="32"/>
          <w:shd w:val="clear" w:color="auto" w:fill="FFFFFF"/>
        </w:rPr>
      </w:pPr>
      <w:r>
        <w:rPr>
          <w:rFonts w:hint="eastAsia" w:ascii="黑体" w:hAnsi="黑体" w:eastAsia="黑体" w:cs="黑体"/>
          <w:kern w:val="0"/>
          <w:sz w:val="32"/>
          <w:szCs w:val="32"/>
          <w:shd w:val="clear" w:color="auto" w:fill="FFFFFF"/>
        </w:rPr>
        <w:t>第四十九条</w:t>
      </w:r>
      <w:r>
        <w:commentReference w:id="44"/>
      </w:r>
      <w:r>
        <w:rPr>
          <w:rFonts w:hint="eastAsia" w:ascii="黑体" w:hAnsi="黑体" w:eastAsia="黑体" w:cs="黑体"/>
          <w:kern w:val="0"/>
          <w:sz w:val="32"/>
          <w:szCs w:val="32"/>
          <w:shd w:val="clear" w:color="auto" w:fill="FFFFFF"/>
        </w:rPr>
        <w:t xml:space="preserve"> </w:t>
      </w:r>
      <w:r>
        <w:rPr>
          <w:rFonts w:hint="eastAsia" w:ascii="仿宋" w:hAnsi="仿宋" w:eastAsia="仿宋" w:cs="仿宋"/>
          <w:b/>
          <w:bCs/>
          <w:kern w:val="0"/>
          <w:sz w:val="32"/>
          <w:szCs w:val="32"/>
          <w:shd w:val="clear" w:color="auto" w:fill="FFFFFF"/>
        </w:rPr>
        <w:t>【</w:t>
      </w:r>
      <w:r>
        <w:rPr>
          <w:rFonts w:hint="eastAsia" w:ascii="楷体_GB2312" w:hAnsi="楷体_GB2312" w:eastAsia="楷体_GB2312" w:cs="楷体_GB2312"/>
          <w:b/>
          <w:bCs/>
          <w:kern w:val="0"/>
          <w:sz w:val="32"/>
          <w:szCs w:val="32"/>
          <w:lang w:val="en-US" w:eastAsia="zh-CN" w:bidi="ar-SA"/>
        </w:rPr>
        <w:t>流域环境监察</w:t>
      </w:r>
      <w:r>
        <w:rPr>
          <w:rFonts w:hint="eastAsia" w:ascii="仿宋" w:hAnsi="仿宋" w:eastAsia="仿宋" w:cs="仿宋"/>
          <w:b/>
          <w:bCs/>
          <w:kern w:val="0"/>
          <w:sz w:val="32"/>
          <w:szCs w:val="32"/>
          <w:shd w:val="clear" w:color="auto" w:fill="FFFFFF"/>
        </w:rPr>
        <w:t>】</w:t>
      </w:r>
      <w:r>
        <w:rPr>
          <w:rFonts w:hint="eastAsia" w:ascii="仿宋" w:hAnsi="仿宋" w:eastAsia="仿宋" w:cs="仿宋"/>
          <w:kern w:val="0"/>
          <w:sz w:val="32"/>
          <w:szCs w:val="32"/>
          <w:shd w:val="clear" w:color="auto" w:fill="FFFFFF"/>
        </w:rPr>
        <w:t>市、县（</w:t>
      </w:r>
      <w:bookmarkStart w:id="8" w:name="_Hlk106556325"/>
      <w:r>
        <w:rPr>
          <w:rFonts w:hint="eastAsia" w:ascii="仿宋" w:hAnsi="仿宋" w:eastAsia="仿宋" w:cs="仿宋"/>
          <w:kern w:val="0"/>
          <w:sz w:val="32"/>
          <w:szCs w:val="32"/>
          <w:shd w:val="clear" w:color="auto" w:fill="FFFFFF"/>
        </w:rPr>
        <w:t>市、</w:t>
      </w:r>
      <w:bookmarkEnd w:id="8"/>
      <w:r>
        <w:rPr>
          <w:rFonts w:hint="eastAsia" w:ascii="仿宋" w:hAnsi="仿宋" w:eastAsia="仿宋" w:cs="仿宋"/>
          <w:kern w:val="0"/>
          <w:sz w:val="32"/>
          <w:szCs w:val="32"/>
          <w:shd w:val="clear" w:color="auto" w:fill="FFFFFF"/>
        </w:rPr>
        <w:t>区）人民政府生态环境主管部门及其委托的环境监察机构和其他负有环境保护监督管理职责的部门，有权对排放污染物的企业事业单位和其他生产经营者进行现场检查。</w:t>
      </w:r>
    </w:p>
    <w:p>
      <w:pPr>
        <w:ind w:firstLine="640" w:firstLineChars="200"/>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 xml:space="preserve"> 企业事业单位和其他生产经营者违反法律法规规定排放污染物，造成或者可能造成桑干河流域严重污染的，市、县（市、区）级人民政府环境保护主管部门和其他负有环境保护监督管理职责的部门，可以查封、扣押造成污染物排放的设施、设备。</w:t>
      </w:r>
    </w:p>
    <w:p>
      <w:pPr>
        <w:ind w:firstLine="640" w:firstLineChars="200"/>
        <w:rPr>
          <w:rFonts w:ascii="仿宋" w:hAnsi="仿宋" w:eastAsia="仿宋" w:cs="仿宋"/>
          <w:kern w:val="0"/>
          <w:sz w:val="32"/>
          <w:szCs w:val="32"/>
          <w:shd w:val="clear" w:color="auto" w:fill="FFFFFF"/>
        </w:rPr>
      </w:pPr>
      <w:r>
        <w:rPr>
          <w:rFonts w:hint="eastAsia" w:ascii="黑体" w:hAnsi="黑体" w:eastAsia="黑体" w:cs="黑体"/>
          <w:kern w:val="0"/>
          <w:sz w:val="32"/>
          <w:szCs w:val="32"/>
          <w:shd w:val="clear" w:color="auto" w:fill="FFFFFF"/>
        </w:rPr>
        <w:t xml:space="preserve">第五十条 </w:t>
      </w:r>
      <w:r>
        <w:rPr>
          <w:rFonts w:hint="eastAsia" w:ascii="仿宋" w:hAnsi="仿宋" w:eastAsia="仿宋" w:cs="仿宋"/>
          <w:b/>
          <w:bCs/>
          <w:kern w:val="0"/>
          <w:sz w:val="32"/>
          <w:szCs w:val="32"/>
          <w:shd w:val="clear" w:color="auto" w:fill="FFFFFF"/>
        </w:rPr>
        <w:t>【</w:t>
      </w:r>
      <w:r>
        <w:rPr>
          <w:rFonts w:hint="eastAsia" w:ascii="楷体_GB2312" w:hAnsi="楷体_GB2312" w:eastAsia="楷体_GB2312" w:cs="楷体_GB2312"/>
          <w:b/>
          <w:bCs/>
          <w:kern w:val="0"/>
          <w:sz w:val="32"/>
          <w:szCs w:val="32"/>
          <w:lang w:val="en-US" w:eastAsia="zh-CN" w:bidi="ar-SA"/>
        </w:rPr>
        <w:t>行政约谈</w:t>
      </w:r>
      <w:r>
        <w:rPr>
          <w:rFonts w:hint="eastAsia" w:ascii="仿宋" w:hAnsi="仿宋" w:eastAsia="仿宋" w:cs="仿宋"/>
          <w:b/>
          <w:bCs/>
          <w:kern w:val="0"/>
          <w:sz w:val="32"/>
          <w:szCs w:val="32"/>
          <w:shd w:val="clear" w:color="auto" w:fill="FFFFFF"/>
        </w:rPr>
        <w:t>】</w:t>
      </w:r>
      <w:r>
        <w:rPr>
          <w:rFonts w:hint="eastAsia" w:ascii="仿宋" w:hAnsi="仿宋" w:eastAsia="仿宋" w:cs="仿宋"/>
          <w:kern w:val="0"/>
          <w:sz w:val="32"/>
          <w:szCs w:val="32"/>
          <w:shd w:val="clear" w:color="auto" w:fill="FFFFFF"/>
        </w:rPr>
        <w:t>市人民政府及其有关部门对桑干河流域保护工作不力、问题突出、群众反映集中的地区，可以约谈所在县县（市、区）人民政府及其有关部门主要负责人，要求其采取措施及时整改。约谈和整改情况应当向社会公开。</w:t>
      </w:r>
    </w:p>
    <w:p>
      <w:pPr>
        <w:ind w:firstLine="640" w:firstLineChars="200"/>
        <w:rPr>
          <w:rFonts w:ascii="仿宋" w:hAnsi="仿宋" w:eastAsia="仿宋" w:cs="仿宋"/>
          <w:kern w:val="0"/>
          <w:sz w:val="32"/>
          <w:szCs w:val="32"/>
          <w:shd w:val="clear" w:color="auto" w:fill="FFFFFF"/>
        </w:rPr>
      </w:pPr>
      <w:r>
        <w:rPr>
          <w:rFonts w:hint="eastAsia" w:ascii="黑体" w:hAnsi="黑体" w:eastAsia="黑体" w:cs="黑体"/>
          <w:kern w:val="0"/>
          <w:sz w:val="32"/>
          <w:szCs w:val="32"/>
          <w:shd w:val="clear" w:color="auto" w:fill="FFFFFF"/>
        </w:rPr>
        <w:t xml:space="preserve">第五十一条 </w:t>
      </w:r>
      <w:r>
        <w:rPr>
          <w:rFonts w:hint="eastAsia" w:ascii="仿宋" w:hAnsi="仿宋" w:eastAsia="仿宋" w:cs="仿宋"/>
          <w:b/>
          <w:bCs/>
          <w:kern w:val="0"/>
          <w:sz w:val="32"/>
          <w:szCs w:val="32"/>
          <w:shd w:val="clear" w:color="auto" w:fill="FFFFFF"/>
        </w:rPr>
        <w:t>【</w:t>
      </w:r>
      <w:r>
        <w:rPr>
          <w:rFonts w:hint="eastAsia" w:ascii="楷体_GB2312" w:hAnsi="楷体_GB2312" w:eastAsia="楷体_GB2312" w:cs="楷体_GB2312"/>
          <w:b/>
          <w:bCs/>
          <w:kern w:val="0"/>
          <w:sz w:val="32"/>
          <w:szCs w:val="32"/>
          <w:lang w:val="en-US" w:eastAsia="zh-CN" w:bidi="ar-SA"/>
        </w:rPr>
        <w:t>人大监督</w:t>
      </w:r>
      <w:r>
        <w:rPr>
          <w:rFonts w:hint="eastAsia" w:ascii="仿宋" w:hAnsi="仿宋" w:eastAsia="仿宋" w:cs="仿宋"/>
          <w:b/>
          <w:bCs/>
          <w:kern w:val="0"/>
          <w:sz w:val="32"/>
          <w:szCs w:val="32"/>
          <w:shd w:val="clear" w:color="auto" w:fill="FFFFFF"/>
        </w:rPr>
        <w:t>】</w:t>
      </w:r>
      <w:r>
        <w:rPr>
          <w:rFonts w:hint="eastAsia" w:ascii="仿宋" w:hAnsi="仿宋" w:eastAsia="仿宋" w:cs="仿宋"/>
          <w:kern w:val="0"/>
          <w:sz w:val="32"/>
          <w:szCs w:val="32"/>
          <w:shd w:val="clear" w:color="auto" w:fill="FFFFFF"/>
        </w:rPr>
        <w:t>桑干河流域所属的市、县（市、区）级人民政府应当定期向本级人民代表大会或者其常务委员会报告桑干河流域保护相关情况。桑干河流域乡（镇）人民政府应当向乡（镇）人民代表大会报告</w:t>
      </w:r>
      <w:bookmarkStart w:id="9" w:name="_Hlk106611484"/>
      <w:r>
        <w:rPr>
          <w:rFonts w:hint="eastAsia" w:ascii="仿宋" w:hAnsi="仿宋" w:eastAsia="仿宋" w:cs="仿宋"/>
          <w:kern w:val="0"/>
          <w:sz w:val="32"/>
          <w:szCs w:val="32"/>
          <w:shd w:val="clear" w:color="auto" w:fill="FFFFFF"/>
        </w:rPr>
        <w:t>桑干</w:t>
      </w:r>
      <w:bookmarkEnd w:id="9"/>
      <w:r>
        <w:rPr>
          <w:rFonts w:hint="eastAsia" w:ascii="仿宋" w:hAnsi="仿宋" w:eastAsia="仿宋" w:cs="仿宋"/>
          <w:kern w:val="0"/>
          <w:sz w:val="32"/>
          <w:szCs w:val="32"/>
          <w:shd w:val="clear" w:color="auto" w:fill="FFFFFF"/>
        </w:rPr>
        <w:t>河流域保护工作情况。报告应当向社会公开。</w:t>
      </w:r>
    </w:p>
    <w:p>
      <w:pPr>
        <w:ind w:firstLine="640" w:firstLineChars="200"/>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桑干河流域县级人民代表大会常务委员会可以与相邻同级人民代表大会常务委员会建立协同执法检查机制，监督保护制度的实施。</w:t>
      </w:r>
    </w:p>
    <w:p>
      <w:pPr>
        <w:pStyle w:val="2"/>
        <w:ind w:firstLine="210"/>
      </w:pPr>
    </w:p>
    <w:p>
      <w:pPr>
        <w:spacing w:line="360" w:lineRule="auto"/>
        <w:jc w:val="center"/>
        <w:outlineLvl w:val="1"/>
        <w:rPr>
          <w:rFonts w:ascii="黑体" w:hAnsi="黑体" w:eastAsia="黑体" w:cs="仿宋_GB2312"/>
          <w:sz w:val="32"/>
          <w:szCs w:val="32"/>
        </w:rPr>
      </w:pPr>
      <w:r>
        <w:rPr>
          <w:rFonts w:hint="eastAsia" w:ascii="黑体" w:hAnsi="黑体" w:eastAsia="黑体" w:cs="仿宋_GB2312"/>
          <w:sz w:val="32"/>
          <w:szCs w:val="32"/>
        </w:rPr>
        <w:t>第七章</w:t>
      </w:r>
      <w:r>
        <w:rPr>
          <w:rFonts w:ascii="Calibri" w:hAnsi="Calibri" w:eastAsia="黑体" w:cs="Calibri"/>
          <w:sz w:val="32"/>
          <w:szCs w:val="32"/>
        </w:rPr>
        <w:t>  </w:t>
      </w:r>
      <w:r>
        <w:rPr>
          <w:rFonts w:hint="eastAsia" w:ascii="黑体" w:hAnsi="黑体" w:eastAsia="黑体" w:cs="仿宋_GB2312"/>
          <w:sz w:val="32"/>
          <w:szCs w:val="32"/>
        </w:rPr>
        <w:t>法律责任</w:t>
      </w:r>
    </w:p>
    <w:p>
      <w:pPr>
        <w:widowControl/>
        <w:shd w:val="clear" w:color="auto" w:fill="FFFFFF"/>
        <w:ind w:firstLine="630"/>
        <w:rPr>
          <w:rFonts w:ascii="仿宋" w:hAnsi="仿宋" w:eastAsia="仿宋" w:cs="仿宋"/>
          <w:kern w:val="0"/>
          <w:sz w:val="28"/>
          <w:szCs w:val="28"/>
          <w:shd w:val="clear" w:color="auto" w:fill="FFFFFF"/>
        </w:rPr>
      </w:pPr>
    </w:p>
    <w:p>
      <w:pPr>
        <w:spacing w:line="360" w:lineRule="auto"/>
        <w:ind w:firstLine="643" w:firstLineChars="200"/>
        <w:rPr>
          <w:rFonts w:ascii="仿宋" w:hAnsi="仿宋" w:eastAsia="仿宋" w:cs="仿宋"/>
          <w:kern w:val="0"/>
          <w:sz w:val="32"/>
          <w:szCs w:val="32"/>
          <w:shd w:val="clear" w:color="auto" w:fill="FFFFFF"/>
        </w:rPr>
      </w:pPr>
      <w:r>
        <w:rPr>
          <w:rFonts w:hint="eastAsia" w:ascii="黑体" w:hAnsi="黑体" w:eastAsia="黑体" w:cs="仿宋"/>
          <w:b/>
          <w:bCs/>
          <w:kern w:val="0"/>
          <w:sz w:val="32"/>
          <w:szCs w:val="32"/>
          <w:shd w:val="clear" w:color="auto" w:fill="FFFFFF"/>
        </w:rPr>
        <w:t>第五十二条 【</w:t>
      </w:r>
      <w:r>
        <w:rPr>
          <w:rFonts w:hint="eastAsia" w:ascii="楷体_GB2312" w:hAnsi="楷体_GB2312" w:eastAsia="楷体_GB2312" w:cs="楷体_GB2312"/>
          <w:b/>
          <w:bCs/>
          <w:kern w:val="0"/>
          <w:sz w:val="32"/>
          <w:szCs w:val="32"/>
          <w:lang w:val="en-US" w:eastAsia="zh-CN" w:bidi="ar-SA"/>
        </w:rPr>
        <w:t>援引条款</w:t>
      </w:r>
      <w:r>
        <w:rPr>
          <w:rFonts w:hint="eastAsia" w:ascii="黑体" w:hAnsi="黑体" w:eastAsia="黑体" w:cs="仿宋"/>
          <w:b/>
          <w:bCs/>
          <w:kern w:val="0"/>
          <w:sz w:val="32"/>
          <w:szCs w:val="32"/>
          <w:shd w:val="clear" w:color="auto" w:fill="FFFFFF"/>
        </w:rPr>
        <w:t>】</w:t>
      </w:r>
      <w:r>
        <w:rPr>
          <w:rFonts w:hint="eastAsia" w:ascii="仿宋" w:hAnsi="仿宋" w:eastAsia="仿宋" w:cs="仿宋"/>
          <w:kern w:val="0"/>
          <w:sz w:val="32"/>
          <w:szCs w:val="32"/>
          <w:shd w:val="clear" w:color="auto" w:fill="FFFFFF"/>
        </w:rPr>
        <w:t>违反本条例规定，法律、行政法规、省人民代表大会及其常务委员会制定的地方性法规已有法律责任规定的，从其规定。</w:t>
      </w:r>
    </w:p>
    <w:p>
      <w:pPr>
        <w:spacing w:line="360" w:lineRule="auto"/>
        <w:ind w:firstLine="643" w:firstLineChars="200"/>
        <w:rPr>
          <w:rFonts w:ascii="仿宋" w:hAnsi="仿宋" w:eastAsia="仿宋" w:cs="仿宋"/>
          <w:kern w:val="0"/>
          <w:sz w:val="32"/>
          <w:szCs w:val="32"/>
          <w:shd w:val="clear" w:color="auto" w:fill="FFFFFF"/>
        </w:rPr>
      </w:pPr>
      <w:r>
        <w:rPr>
          <w:rFonts w:hint="eastAsia" w:ascii="黑体" w:hAnsi="黑体" w:eastAsia="黑体" w:cs="仿宋"/>
          <w:b/>
          <w:bCs/>
          <w:kern w:val="0"/>
          <w:sz w:val="32"/>
          <w:szCs w:val="32"/>
          <w:shd w:val="clear" w:color="auto" w:fill="FFFFFF"/>
        </w:rPr>
        <w:t>第五十三条 【</w:t>
      </w:r>
      <w:r>
        <w:rPr>
          <w:rFonts w:hint="eastAsia" w:ascii="楷体_GB2312" w:hAnsi="楷体_GB2312" w:eastAsia="楷体_GB2312" w:cs="楷体_GB2312"/>
          <w:b/>
          <w:bCs/>
          <w:kern w:val="0"/>
          <w:sz w:val="32"/>
          <w:szCs w:val="32"/>
          <w:lang w:val="en-US" w:eastAsia="zh-CN" w:bidi="ar-SA"/>
        </w:rPr>
        <w:t>水工程破坏罚则</w:t>
      </w:r>
      <w:r>
        <w:rPr>
          <w:rFonts w:hint="eastAsia" w:ascii="黑体" w:hAnsi="黑体" w:eastAsia="黑体" w:cs="仿宋"/>
          <w:b/>
          <w:bCs/>
          <w:kern w:val="0"/>
          <w:sz w:val="32"/>
          <w:szCs w:val="32"/>
          <w:shd w:val="clear" w:color="auto" w:fill="FFFFFF"/>
        </w:rPr>
        <w:t>】</w:t>
      </w:r>
      <w:r>
        <w:rPr>
          <w:rFonts w:hint="eastAsia" w:ascii="仿宋" w:hAnsi="仿宋" w:eastAsia="仿宋" w:cs="仿宋"/>
          <w:kern w:val="0"/>
          <w:sz w:val="32"/>
          <w:szCs w:val="32"/>
          <w:shd w:val="clear" w:color="auto" w:fill="FFFFFF"/>
        </w:rPr>
        <w:t>违反本条例第二十九条第二款、第三款规定，有下列行为之一的，由市、县（市、区）人民政府水行政主管部门责令停止违法行为，采取补救措施，并处一万元以上五万元以下的罚款，违反治安管理处罚法的，由公安机关依法给予治安管理处罚；构成犯罪的，依法追究刑事责任：</w:t>
      </w:r>
    </w:p>
    <w:p>
      <w:pPr>
        <w:spacing w:line="360" w:lineRule="auto"/>
        <w:ind w:firstLine="640" w:firstLineChars="200"/>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（一）在水工程保护范围内，从事影响水工程运行和危害水工程安全的爆破、打井、采石、取土等活动；</w:t>
      </w:r>
    </w:p>
    <w:p>
      <w:pPr>
        <w:spacing w:line="360" w:lineRule="auto"/>
        <w:ind w:firstLine="640" w:firstLineChars="200"/>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（二）侵占、毁坏水工程及堤防、护岸等有关设施和毁坏防汛、水文监测、水文地质监测设施。</w:t>
      </w:r>
    </w:p>
    <w:p>
      <w:pPr>
        <w:spacing w:line="360" w:lineRule="auto"/>
        <w:ind w:firstLine="643" w:firstLineChars="200"/>
        <w:rPr>
          <w:rFonts w:ascii="仿宋" w:hAnsi="仿宋" w:eastAsia="仿宋" w:cs="仿宋"/>
          <w:kern w:val="0"/>
          <w:sz w:val="32"/>
          <w:szCs w:val="32"/>
          <w:shd w:val="clear" w:color="auto" w:fill="FFFFFF"/>
        </w:rPr>
      </w:pPr>
      <w:r>
        <w:rPr>
          <w:rFonts w:hint="eastAsia" w:ascii="黑体" w:hAnsi="黑体" w:eastAsia="黑体" w:cs="仿宋"/>
          <w:b/>
          <w:bCs/>
          <w:kern w:val="0"/>
          <w:sz w:val="32"/>
          <w:szCs w:val="32"/>
          <w:shd w:val="clear" w:color="auto" w:fill="FFFFFF"/>
        </w:rPr>
        <w:t>第五十四条 【</w:t>
      </w:r>
      <w:r>
        <w:rPr>
          <w:rFonts w:hint="eastAsia" w:ascii="楷体_GB2312" w:hAnsi="楷体_GB2312" w:eastAsia="楷体_GB2312" w:cs="楷体_GB2312"/>
          <w:b/>
          <w:bCs/>
          <w:kern w:val="0"/>
          <w:sz w:val="32"/>
          <w:szCs w:val="32"/>
          <w:lang w:val="en-US" w:eastAsia="zh-CN" w:bidi="ar-SA"/>
        </w:rPr>
        <w:t>妨碍河道行洪法律责任</w:t>
      </w:r>
      <w:r>
        <w:rPr>
          <w:rFonts w:hint="eastAsia" w:ascii="黑体" w:hAnsi="黑体" w:eastAsia="黑体" w:cs="仿宋"/>
          <w:b/>
          <w:bCs/>
          <w:kern w:val="0"/>
          <w:sz w:val="32"/>
          <w:szCs w:val="32"/>
          <w:shd w:val="clear" w:color="auto" w:fill="FFFFFF"/>
        </w:rPr>
        <w:t>】</w:t>
      </w:r>
      <w:r>
        <w:rPr>
          <w:rFonts w:hint="eastAsia" w:ascii="仿宋" w:hAnsi="仿宋" w:eastAsia="仿宋" w:cs="仿宋"/>
          <w:kern w:val="0"/>
          <w:sz w:val="32"/>
          <w:szCs w:val="32"/>
          <w:shd w:val="clear" w:color="auto" w:fill="FFFFFF"/>
        </w:rPr>
        <w:t>违反本条例第三十一条第一款第一项至第三项规定，有下列行为之一的，由市、县（市、区）人民政府水行政主管部门责令停止违法行为，排除阻碍或者采取其他补救措施，可以处五万元以下的罚款:</w:t>
      </w:r>
    </w:p>
    <w:p>
      <w:pPr>
        <w:spacing w:line="360" w:lineRule="auto"/>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　　（一）在河道管理范围内建设妨碍行洪的建筑物、构筑物的；</w:t>
      </w:r>
    </w:p>
    <w:p>
      <w:pPr>
        <w:spacing w:line="360" w:lineRule="auto"/>
        <w:ind w:firstLine="640" w:firstLineChars="200"/>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（二）在河道管理范围内倾倒垃圾、渣土，妨碍河道行洪的；</w:t>
      </w:r>
    </w:p>
    <w:p>
      <w:pPr>
        <w:spacing w:line="360" w:lineRule="auto"/>
        <w:ind w:firstLine="640" w:firstLineChars="200"/>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（三）在行洪河道内种植阻碍行洪的林木和高秆作物的。</w:t>
      </w:r>
    </w:p>
    <w:p>
      <w:pPr>
        <w:spacing w:line="360" w:lineRule="auto"/>
        <w:ind w:firstLine="643" w:firstLineChars="200"/>
        <w:rPr>
          <w:rFonts w:ascii="仿宋" w:hAnsi="仿宋" w:eastAsia="仿宋" w:cs="仿宋"/>
          <w:kern w:val="0"/>
          <w:sz w:val="32"/>
          <w:szCs w:val="32"/>
          <w:shd w:val="clear" w:color="auto" w:fill="FFFFFF"/>
        </w:rPr>
      </w:pPr>
      <w:r>
        <w:rPr>
          <w:rFonts w:hint="eastAsia" w:ascii="黑体" w:hAnsi="黑体" w:eastAsia="黑体" w:cs="仿宋"/>
          <w:b/>
          <w:bCs/>
          <w:kern w:val="0"/>
          <w:sz w:val="32"/>
          <w:szCs w:val="32"/>
          <w:shd w:val="clear" w:color="auto" w:fill="FFFFFF"/>
        </w:rPr>
        <w:t>第五十五条 【</w:t>
      </w:r>
      <w:r>
        <w:rPr>
          <w:rFonts w:hint="eastAsia" w:ascii="楷体_GB2312" w:hAnsi="楷体_GB2312" w:eastAsia="楷体_GB2312" w:cs="楷体_GB2312"/>
          <w:b/>
          <w:bCs/>
          <w:kern w:val="0"/>
          <w:sz w:val="32"/>
          <w:szCs w:val="32"/>
          <w:lang w:val="en-US" w:eastAsia="zh-CN" w:bidi="ar-SA"/>
        </w:rPr>
        <w:t>围垦湖泊、河道法律责任</w:t>
      </w:r>
      <w:r>
        <w:rPr>
          <w:rFonts w:hint="eastAsia" w:ascii="黑体" w:hAnsi="黑体" w:eastAsia="黑体" w:cs="仿宋"/>
          <w:b/>
          <w:bCs/>
          <w:kern w:val="0"/>
          <w:sz w:val="32"/>
          <w:szCs w:val="32"/>
          <w:shd w:val="clear" w:color="auto" w:fill="FFFFFF"/>
        </w:rPr>
        <w:t>】</w:t>
      </w:r>
      <w:r>
        <w:rPr>
          <w:rFonts w:hint="eastAsia" w:ascii="仿宋" w:hAnsi="仿宋" w:eastAsia="仿宋" w:cs="仿宋"/>
          <w:kern w:val="0"/>
          <w:sz w:val="32"/>
          <w:szCs w:val="32"/>
          <w:shd w:val="clear" w:color="auto" w:fill="FFFFFF"/>
        </w:rPr>
        <w:t>违反本条例第三十一条第一款第六项规定，围垦湖泊、河道的，由市、县（市、区）人民政府水行政主管部门责令停止违法行为，恢复原状或者采取其他补救措施，可以处五万元以下的罚款。</w:t>
      </w:r>
    </w:p>
    <w:p>
      <w:pPr>
        <w:spacing w:line="360" w:lineRule="auto"/>
        <w:ind w:firstLine="643" w:firstLineChars="200"/>
        <w:rPr>
          <w:rFonts w:ascii="仿宋" w:hAnsi="仿宋" w:eastAsia="仿宋" w:cs="仿宋"/>
          <w:kern w:val="0"/>
          <w:sz w:val="32"/>
          <w:szCs w:val="32"/>
          <w:shd w:val="clear" w:color="auto" w:fill="FFFFFF"/>
        </w:rPr>
      </w:pPr>
      <w:r>
        <w:rPr>
          <w:rFonts w:hint="eastAsia" w:ascii="黑体" w:hAnsi="黑体" w:eastAsia="黑体" w:cs="仿宋"/>
          <w:b/>
          <w:bCs/>
          <w:kern w:val="0"/>
          <w:sz w:val="32"/>
          <w:szCs w:val="32"/>
          <w:shd w:val="clear" w:color="auto" w:fill="FFFFFF"/>
        </w:rPr>
        <w:t>第五十六条 【</w:t>
      </w:r>
      <w:r>
        <w:rPr>
          <w:rFonts w:hint="eastAsia" w:ascii="楷体_GB2312" w:hAnsi="楷体_GB2312" w:eastAsia="楷体_GB2312" w:cs="楷体_GB2312"/>
          <w:b/>
          <w:bCs/>
          <w:kern w:val="0"/>
          <w:sz w:val="32"/>
          <w:szCs w:val="32"/>
          <w:lang w:val="en-US" w:eastAsia="zh-CN" w:bidi="ar-SA"/>
        </w:rPr>
        <w:t>禁止养殖区域内建设畜禽养殖场、养殖小区罚则</w:t>
      </w:r>
      <w:r>
        <w:rPr>
          <w:rFonts w:hint="eastAsia" w:ascii="黑体" w:hAnsi="黑体" w:eastAsia="黑体" w:cs="仿宋"/>
          <w:b/>
          <w:bCs/>
          <w:kern w:val="0"/>
          <w:sz w:val="32"/>
          <w:szCs w:val="32"/>
          <w:shd w:val="clear" w:color="auto" w:fill="FFFFFF"/>
        </w:rPr>
        <w:t>】</w:t>
      </w:r>
      <w:r>
        <w:rPr>
          <w:rFonts w:hint="eastAsia" w:ascii="仿宋" w:hAnsi="仿宋" w:eastAsia="仿宋" w:cs="仿宋"/>
          <w:kern w:val="0"/>
          <w:sz w:val="32"/>
          <w:szCs w:val="32"/>
          <w:shd w:val="clear" w:color="auto" w:fill="FFFFFF"/>
        </w:rPr>
        <w:t>违反本条例第三十七条第一款规定，在禁止养殖区域内建设畜禽养殖场、养殖小区的，由市、县（市、区）地方人民政府环境保护主管部门责令停止违法行为；拒不停止违法行为的，处三万元以上十万元以下的罚款，并报县级以上人民政府责令拆除或者关闭。</w:t>
      </w:r>
    </w:p>
    <w:p>
      <w:pPr>
        <w:spacing w:line="360" w:lineRule="auto"/>
        <w:ind w:firstLine="640" w:firstLineChars="200"/>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在饮用水水源保护区建设畜禽养殖场、养殖小区的，由县级以上地方人民政府环境保护主管部门责令停止违法行为，处十万元以上五十万元以下的罚款，并报经有批准权的人民政府批准，责令拆除或者关闭。</w:t>
      </w:r>
    </w:p>
    <w:p>
      <w:pPr>
        <w:spacing w:line="360" w:lineRule="auto"/>
        <w:ind w:firstLine="643" w:firstLineChars="200"/>
        <w:rPr>
          <w:rFonts w:ascii="仿宋" w:hAnsi="仿宋" w:eastAsia="仿宋" w:cs="仿宋"/>
          <w:kern w:val="0"/>
          <w:sz w:val="32"/>
          <w:szCs w:val="32"/>
          <w:shd w:val="clear" w:color="auto" w:fill="FFFFFF"/>
        </w:rPr>
      </w:pPr>
      <w:r>
        <w:rPr>
          <w:rFonts w:hint="eastAsia" w:ascii="黑体" w:hAnsi="黑体" w:eastAsia="黑体" w:cs="仿宋"/>
          <w:b/>
          <w:bCs/>
          <w:kern w:val="0"/>
          <w:sz w:val="32"/>
          <w:szCs w:val="32"/>
          <w:shd w:val="clear" w:color="auto" w:fill="FFFFFF"/>
        </w:rPr>
        <w:t>第五十七条 【</w:t>
      </w:r>
      <w:r>
        <w:rPr>
          <w:rFonts w:hint="eastAsia" w:ascii="楷体_GB2312" w:hAnsi="楷体_GB2312" w:eastAsia="楷体_GB2312" w:cs="楷体_GB2312"/>
          <w:b/>
          <w:bCs/>
          <w:kern w:val="0"/>
          <w:sz w:val="32"/>
          <w:szCs w:val="32"/>
          <w:lang w:val="en-US" w:eastAsia="zh-CN" w:bidi="ar-SA"/>
        </w:rPr>
        <w:t>通用条款</w:t>
      </w:r>
      <w:r>
        <w:rPr>
          <w:rFonts w:hint="eastAsia" w:ascii="黑体" w:hAnsi="黑体" w:eastAsia="黑体" w:cs="仿宋"/>
          <w:b/>
          <w:bCs/>
          <w:kern w:val="0"/>
          <w:sz w:val="32"/>
          <w:szCs w:val="32"/>
          <w:shd w:val="clear" w:color="auto" w:fill="FFFFFF"/>
        </w:rPr>
        <w:t>】</w:t>
      </w:r>
      <w:r>
        <w:rPr>
          <w:rFonts w:hint="eastAsia" w:ascii="仿宋" w:hAnsi="仿宋" w:eastAsia="仿宋" w:cs="仿宋"/>
          <w:kern w:val="0"/>
          <w:sz w:val="32"/>
          <w:szCs w:val="32"/>
          <w:shd w:val="clear" w:color="auto" w:fill="FFFFFF"/>
        </w:rPr>
        <w:t>违反本条例规定，市、县（市、区）人民政府水行政主管部门、生态环境主管部门和其他有关部门的工作人员在桑干河流域修复和保护工作中徇私舞弊、滥用职权、玩忽职守的，依法给予处分；构成犯罪的，依法追究刑事责任。</w:t>
      </w:r>
    </w:p>
    <w:p>
      <w:pPr>
        <w:spacing w:line="360" w:lineRule="auto"/>
        <w:ind w:firstLine="320" w:firstLineChars="100"/>
        <w:rPr>
          <w:rFonts w:ascii="Calibri" w:hAnsi="Calibri" w:cs="Times New Roman"/>
          <w:sz w:val="32"/>
          <w:szCs w:val="32"/>
        </w:rPr>
      </w:pPr>
    </w:p>
    <w:p>
      <w:pPr>
        <w:spacing w:line="360" w:lineRule="auto"/>
        <w:jc w:val="center"/>
        <w:rPr>
          <w:rFonts w:ascii="黑体" w:hAnsi="黑体" w:eastAsia="黑体" w:cs="仿宋_GB2312"/>
          <w:sz w:val="32"/>
          <w:szCs w:val="32"/>
        </w:rPr>
      </w:pPr>
      <w:r>
        <w:rPr>
          <w:rFonts w:hint="eastAsia" w:ascii="黑体" w:hAnsi="黑体" w:eastAsia="黑体" w:cs="仿宋_GB2312"/>
          <w:sz w:val="32"/>
          <w:szCs w:val="32"/>
        </w:rPr>
        <w:t>第八章</w:t>
      </w:r>
      <w:r>
        <w:rPr>
          <w:rFonts w:ascii="Calibri" w:hAnsi="Calibri" w:eastAsia="黑体" w:cs="Calibri"/>
          <w:sz w:val="32"/>
          <w:szCs w:val="32"/>
        </w:rPr>
        <w:t>  </w:t>
      </w:r>
      <w:r>
        <w:rPr>
          <w:rFonts w:hint="eastAsia" w:ascii="黑体" w:hAnsi="黑体" w:eastAsia="黑体" w:cs="仿宋_GB2312"/>
          <w:sz w:val="32"/>
          <w:szCs w:val="32"/>
        </w:rPr>
        <w:t>附</w:t>
      </w:r>
      <w:r>
        <w:rPr>
          <w:rFonts w:ascii="Calibri" w:hAnsi="Calibri" w:eastAsia="黑体" w:cs="Calibri"/>
          <w:sz w:val="32"/>
          <w:szCs w:val="32"/>
        </w:rPr>
        <w:t>  </w:t>
      </w:r>
      <w:r>
        <w:rPr>
          <w:rFonts w:hint="eastAsia" w:ascii="黑体" w:hAnsi="黑体" w:eastAsia="黑体" w:cs="仿宋_GB2312"/>
          <w:sz w:val="32"/>
          <w:szCs w:val="32"/>
        </w:rPr>
        <w:t>则</w:t>
      </w:r>
    </w:p>
    <w:p>
      <w:pPr>
        <w:spacing w:line="360" w:lineRule="auto"/>
        <w:rPr>
          <w:rFonts w:ascii="仿宋" w:hAnsi="仿宋" w:eastAsia="仿宋" w:cs="仿宋"/>
          <w:kern w:val="0"/>
          <w:sz w:val="32"/>
          <w:szCs w:val="32"/>
          <w:shd w:val="clear" w:color="auto" w:fill="FFFFFF"/>
        </w:rPr>
      </w:pPr>
    </w:p>
    <w:p>
      <w:pPr>
        <w:spacing w:line="360" w:lineRule="auto"/>
        <w:ind w:firstLine="643" w:firstLineChars="200"/>
        <w:rPr>
          <w:rFonts w:ascii="仿宋" w:hAnsi="仿宋" w:eastAsia="仿宋" w:cs="仿宋"/>
          <w:kern w:val="0"/>
          <w:sz w:val="32"/>
          <w:szCs w:val="32"/>
          <w:shd w:val="clear" w:color="auto" w:fill="FFFFFF"/>
        </w:rPr>
      </w:pPr>
      <w:r>
        <w:rPr>
          <w:rFonts w:hint="eastAsia" w:ascii="黑体" w:hAnsi="黑体" w:eastAsia="黑体" w:cs="仿宋"/>
          <w:b/>
          <w:bCs/>
          <w:kern w:val="0"/>
          <w:sz w:val="32"/>
          <w:szCs w:val="32"/>
          <w:shd w:val="clear" w:color="auto" w:fill="FFFFFF"/>
        </w:rPr>
        <w:t>第五十八条 【</w:t>
      </w:r>
      <w:r>
        <w:rPr>
          <w:rFonts w:hint="eastAsia" w:ascii="楷体_GB2312" w:hAnsi="楷体_GB2312" w:eastAsia="楷体_GB2312" w:cs="楷体_GB2312"/>
          <w:b/>
          <w:bCs/>
          <w:kern w:val="0"/>
          <w:sz w:val="32"/>
          <w:szCs w:val="32"/>
          <w:lang w:val="en-US" w:eastAsia="zh-CN" w:bidi="ar-SA"/>
        </w:rPr>
        <w:t>施行日期</w:t>
      </w:r>
      <w:r>
        <w:rPr>
          <w:rFonts w:hint="eastAsia" w:ascii="黑体" w:hAnsi="黑体" w:eastAsia="黑体" w:cs="仿宋"/>
          <w:b/>
          <w:bCs/>
          <w:kern w:val="0"/>
          <w:sz w:val="32"/>
          <w:szCs w:val="32"/>
          <w:shd w:val="clear" w:color="auto" w:fill="FFFFFF"/>
        </w:rPr>
        <w:t>】</w:t>
      </w:r>
      <w:r>
        <w:rPr>
          <w:rFonts w:hint="eastAsia" w:ascii="仿宋" w:hAnsi="仿宋" w:eastAsia="仿宋" w:cs="仿宋"/>
          <w:kern w:val="0"/>
          <w:sz w:val="32"/>
          <w:szCs w:val="32"/>
          <w:shd w:val="clear" w:color="auto" w:fill="FFFFFF"/>
        </w:rPr>
        <w:t>本条例自    年   月   日起实施。</w:t>
      </w:r>
    </w:p>
    <w:p>
      <w:pPr>
        <w:spacing w:line="360" w:lineRule="auto"/>
        <w:rPr>
          <w:rFonts w:ascii="仿宋" w:hAnsi="仿宋" w:eastAsia="仿宋" w:cs="仿宋"/>
          <w:kern w:val="0"/>
          <w:sz w:val="32"/>
          <w:szCs w:val="32"/>
          <w:shd w:val="clear" w:color="auto" w:fill="FFFFFF"/>
        </w:rPr>
      </w:pPr>
    </w:p>
    <w:p>
      <w:pPr>
        <w:widowControl/>
        <w:shd w:val="clear" w:color="auto" w:fill="FFFFFF"/>
        <w:ind w:firstLine="630"/>
        <w:rPr>
          <w:rFonts w:ascii="仿宋" w:hAnsi="仿宋" w:eastAsia="仿宋" w:cs="宋体"/>
          <w:kern w:val="0"/>
          <w:sz w:val="28"/>
          <w:szCs w:val="28"/>
          <w:shd w:val="clear" w:color="auto" w:fill="FFFFFF"/>
        </w:rPr>
      </w:pPr>
    </w:p>
    <w:p/>
    <w:p>
      <w:pPr>
        <w:spacing w:line="360" w:lineRule="auto"/>
        <w:ind w:firstLine="640" w:firstLineChars="200"/>
        <w:rPr>
          <w:rFonts w:ascii="仿宋" w:hAnsi="仿宋" w:eastAsia="仿宋" w:cs="仿宋"/>
          <w:kern w:val="0"/>
          <w:sz w:val="32"/>
          <w:szCs w:val="32"/>
          <w:shd w:val="clear" w:color="auto" w:fill="FFFFFF"/>
        </w:rPr>
      </w:pPr>
    </w:p>
    <w:sectPr>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fu Li" w:date="2022-06-18T20:47:00Z" w:initials="f">
    <w:p w14:paraId="3485053A">
      <w:pPr>
        <w:pStyle w:val="7"/>
        <w:rPr>
          <w:b/>
          <w:bCs/>
        </w:rPr>
      </w:pPr>
      <w:r>
        <w:rPr>
          <w:rFonts w:hint="eastAsia"/>
          <w:b/>
          <w:bCs/>
        </w:rPr>
        <w:t xml:space="preserve">    《</w:t>
      </w:r>
      <w:r>
        <w:rPr>
          <w:b/>
          <w:bCs/>
        </w:rPr>
        <w:t>环境保护法</w:t>
      </w:r>
      <w:r>
        <w:rPr>
          <w:rFonts w:hint="eastAsia"/>
          <w:b/>
          <w:bCs/>
        </w:rPr>
        <w:t>》</w:t>
      </w:r>
    </w:p>
    <w:p w14:paraId="382D57E6">
      <w:pPr>
        <w:pStyle w:val="7"/>
      </w:pPr>
      <w:r>
        <w:rPr>
          <w:rFonts w:hint="eastAsia"/>
        </w:rPr>
        <w:t xml:space="preserve">    6.2</w:t>
      </w:r>
      <w:r>
        <w:t>地方各级人民政府应当对本行政区域的环境质量负责。</w:t>
      </w:r>
    </w:p>
  </w:comment>
  <w:comment w:id="1" w:author="fu Li" w:date="2022-06-18T18:41:00Z" w:initials="f">
    <w:p w14:paraId="6A9A5D87">
      <w:pPr>
        <w:jc w:val="center"/>
        <w:rPr>
          <w:b/>
          <w:bCs/>
        </w:rPr>
      </w:pPr>
      <w:r>
        <w:rPr>
          <w:rFonts w:hint="eastAsia"/>
          <w:b/>
          <w:bCs/>
        </w:rPr>
        <w:t xml:space="preserve">    《</w:t>
      </w:r>
      <w:r>
        <w:rPr>
          <w:b/>
          <w:bCs/>
        </w:rPr>
        <w:t>河长湖长履职规范（试行）</w:t>
      </w:r>
      <w:r>
        <w:rPr>
          <w:rFonts w:hint="eastAsia"/>
          <w:b/>
          <w:bCs/>
        </w:rPr>
        <w:t>》</w:t>
      </w:r>
    </w:p>
    <w:p w14:paraId="46661CF2">
      <w:r>
        <w:rPr>
          <w:rFonts w:hint="eastAsia"/>
        </w:rPr>
        <w:t xml:space="preserve">    </w:t>
      </w:r>
      <w:r>
        <w:t xml:space="preserve">第八条 </w:t>
      </w:r>
      <w:r>
        <w:rPr>
          <w:rFonts w:hint="eastAsia"/>
        </w:rPr>
        <w:t xml:space="preserve"> </w:t>
      </w:r>
      <w:r>
        <w:t>总河长审定河湖管理和保护中的重大事项、河湖长制重要制度文件，审定本级河长制办公室职责、河湖长制组成部门（单位）责任清单，推动建立部门（单位）间协调联动机制；主持研究部署河湖管理和保护重点任务、重大专项行动，协调解决河湖长制推进过程中涉及全局性的重大问题；组织督导落实河湖长制监督考核与激励问责制度；督导河长湖长体系动态管理，及时向社会公告；完成上级总河长交办的任务。</w:t>
      </w:r>
    </w:p>
  </w:comment>
  <w:comment w:id="2" w:author="fu Li" w:date="2022-06-18T19:43:00Z" w:initials="f">
    <w:p w14:paraId="02D86108">
      <w:r>
        <w:rPr>
          <w:rFonts w:hint="eastAsia"/>
          <w:b/>
          <w:bCs/>
        </w:rPr>
        <w:t>《环境保护法》</w:t>
      </w:r>
    </w:p>
    <w:p w14:paraId="57E46435">
      <w:r>
        <w:rPr>
          <w:rFonts w:hint="eastAsia"/>
        </w:rPr>
        <w:t xml:space="preserve">    </w:t>
      </w:r>
      <w:r>
        <w:t xml:space="preserve">第八条 </w:t>
      </w:r>
      <w:r>
        <w:rPr>
          <w:rFonts w:hint="eastAsia"/>
        </w:rPr>
        <w:t xml:space="preserve"> </w:t>
      </w:r>
      <w:r>
        <w:t>各级人民政府应当加大保护和改善环境、防治污染和其他公害的财政投入，提高财政资金的使用效益。</w:t>
      </w:r>
    </w:p>
  </w:comment>
  <w:comment w:id="3" w:author="fu Li" w:date="2022-06-18T20:15:00Z" w:initials="f">
    <w:p w14:paraId="573730EF">
      <w:pPr>
        <w:spacing w:line="600" w:lineRule="atLeast"/>
        <w:jc w:val="center"/>
        <w:rPr>
          <w:rFonts w:hint="default" w:ascii="宋体" w:hAnsi="宋体" w:eastAsia="宋体" w:cs="宋体"/>
          <w:b/>
          <w:bCs/>
          <w:color w:val="000000"/>
          <w:sz w:val="27"/>
          <w:szCs w:val="27"/>
          <w:lang w:val="en-US" w:eastAsia="zh-CN"/>
        </w:rPr>
      </w:pPr>
      <w:r>
        <w:rPr>
          <w:rFonts w:hint="eastAsia" w:ascii="宋体" w:hAnsi="宋体" w:eastAsia="宋体" w:cs="宋体"/>
          <w:b/>
          <w:bCs/>
          <w:color w:val="000000"/>
          <w:sz w:val="27"/>
          <w:szCs w:val="27"/>
        </w:rPr>
        <w:t xml:space="preserve">   </w:t>
      </w:r>
      <w:r>
        <w:rPr>
          <w:rFonts w:hint="eastAsia" w:ascii="宋体" w:hAnsi="宋体" w:eastAsia="宋体" w:cs="宋体"/>
          <w:b/>
          <w:bCs/>
          <w:color w:val="000000"/>
          <w:sz w:val="27"/>
          <w:szCs w:val="27"/>
          <w:lang w:val="en-US" w:eastAsia="zh-CN"/>
        </w:rPr>
        <w:t xml:space="preserve"> 可结合永定河投资公司情况细化。</w:t>
      </w:r>
    </w:p>
    <w:p w14:paraId="2A8F2714">
      <w:pPr>
        <w:spacing w:line="600" w:lineRule="atLeast"/>
        <w:jc w:val="both"/>
        <w:rPr>
          <w:rFonts w:ascii="宋体" w:hAnsi="宋体" w:eastAsia="宋体" w:cs="宋体"/>
          <w:color w:val="000000"/>
          <w:sz w:val="27"/>
          <w:szCs w:val="27"/>
        </w:rPr>
      </w:pPr>
      <w:r>
        <w:rPr>
          <w:rFonts w:hint="eastAsia" w:ascii="宋体" w:hAnsi="宋体" w:eastAsia="宋体" w:cs="宋体"/>
          <w:b/>
          <w:bCs/>
          <w:color w:val="000000"/>
          <w:sz w:val="27"/>
          <w:szCs w:val="27"/>
          <w:lang w:val="en-US" w:eastAsia="zh-CN"/>
        </w:rPr>
        <w:t xml:space="preserve">    </w:t>
      </w:r>
      <w:r>
        <w:rPr>
          <w:rFonts w:hint="eastAsia" w:ascii="宋体" w:hAnsi="宋体" w:eastAsia="宋体" w:cs="宋体"/>
          <w:b/>
          <w:bCs/>
          <w:color w:val="000000"/>
          <w:sz w:val="27"/>
          <w:szCs w:val="27"/>
        </w:rPr>
        <w:t>《</w:t>
      </w:r>
      <w:r>
        <w:rPr>
          <w:rFonts w:ascii="宋体" w:hAnsi="宋体" w:eastAsia="宋体" w:cs="宋体"/>
          <w:b/>
          <w:bCs/>
          <w:color w:val="000000"/>
          <w:sz w:val="27"/>
          <w:szCs w:val="27"/>
        </w:rPr>
        <w:t>国务院办公厅关于鼓励和支持社会资本参与生态保护修复的意见</w:t>
      </w:r>
      <w:r>
        <w:rPr>
          <w:rFonts w:hint="eastAsia" w:ascii="宋体" w:hAnsi="宋体" w:eastAsia="宋体" w:cs="宋体"/>
          <w:b/>
          <w:bCs/>
          <w:color w:val="000000"/>
          <w:sz w:val="27"/>
          <w:szCs w:val="27"/>
        </w:rPr>
        <w:t>》</w:t>
      </w:r>
      <w:r>
        <w:rPr>
          <w:rFonts w:ascii="宋体" w:hAnsi="宋体" w:eastAsia="宋体" w:cs="宋体"/>
          <w:color w:val="000000"/>
          <w:sz w:val="27"/>
          <w:szCs w:val="27"/>
        </w:rPr>
        <w:t>（国办发〔2021〕40号）</w:t>
      </w:r>
    </w:p>
    <w:p w14:paraId="49F1555A">
      <w:pPr>
        <w:pStyle w:val="7"/>
      </w:pPr>
      <w:r>
        <w:rPr>
          <w:rStyle w:val="20"/>
          <w:rFonts w:hint="eastAsia" w:ascii="宋体" w:hAnsi="宋体" w:eastAsia="宋体" w:cs="宋体"/>
          <w:color w:val="000000"/>
          <w:sz w:val="27"/>
          <w:szCs w:val="27"/>
        </w:rPr>
        <w:t xml:space="preserve">    </w:t>
      </w:r>
      <w:r>
        <w:rPr>
          <w:rStyle w:val="20"/>
          <w:rFonts w:ascii="宋体" w:hAnsi="宋体" w:eastAsia="宋体" w:cs="宋体"/>
          <w:color w:val="000000"/>
          <w:sz w:val="27"/>
          <w:szCs w:val="27"/>
        </w:rPr>
        <w:t>（十六）</w:t>
      </w:r>
      <w:r>
        <w:rPr>
          <w:rFonts w:ascii="宋体" w:hAnsi="宋体" w:eastAsia="宋体" w:cs="宋体"/>
          <w:color w:val="000000"/>
          <w:sz w:val="27"/>
          <w:szCs w:val="27"/>
        </w:rPr>
        <w:t>金融扶持。在不新增地方政府隐性债务的前提下，支持金融机构参与生态保护修复项目，拓宽投融资渠道，优化信贷评审方式，积极开发适合的金融产品，按市场化原则为项目提供中长期资金支持。推动绿色基金、绿色债券、绿色信贷、绿色保险等加大对生态保护修复的投资力度。积极支持符合条件的企业发行绿色债券，用于生态保护修复工程。支持技术领先、综合服务能力强的骨干企业上市融资。允许具备条件的企业发行绿色资产证券化产品，盘活资源资产。健全森林保险制度，鼓励保险机构和有条件的地方探索开展保价值、保产量、保收入的特色经济林和林木种苗保险试点，推进草原保险试点，加大保险产品创新力度，完善灾害风险防控和分散机制。</w:t>
      </w:r>
    </w:p>
  </w:comment>
  <w:comment w:id="4" w:author="fu Li" w:date="2022-05-06T22:09:00Z" w:initials="f">
    <w:p w14:paraId="107D0F36">
      <w:r>
        <w:rPr>
          <w:rFonts w:hint="eastAsia"/>
          <w:b/>
          <w:bCs/>
        </w:rPr>
        <w:t xml:space="preserve">    《水污染防治法》</w:t>
      </w:r>
      <w:r>
        <w:rPr>
          <w:rFonts w:hint="eastAsia"/>
        </w:rPr>
        <w:br w:type="textWrapping"/>
      </w:r>
      <w:r>
        <w:rPr>
          <w:rFonts w:hint="eastAsia"/>
        </w:rPr>
        <w:t xml:space="preserve">    </w:t>
      </w:r>
      <w:r>
        <w:t>第四条</w:t>
      </w:r>
      <w:r>
        <w:rPr>
          <w:rFonts w:hint="eastAsia"/>
        </w:rPr>
        <w:t>　</w:t>
      </w:r>
      <w:r>
        <w:t>县级以上人民政府应当将水环境保护工作</w:t>
      </w:r>
      <w:r>
        <w:rPr>
          <w:highlight w:val="yellow"/>
        </w:rPr>
        <w:t>纳入国民经济和社会发展规划</w:t>
      </w:r>
      <w:r>
        <w:t>。</w:t>
      </w:r>
    </w:p>
    <w:p w14:paraId="0CEF2AD6">
      <w:pPr>
        <w:ind w:firstLine="360"/>
      </w:pPr>
      <w:r>
        <w:rPr>
          <w:rFonts w:hint="eastAsia"/>
        </w:rPr>
        <w:t xml:space="preserve">    </w:t>
      </w:r>
      <w:r>
        <w:t>地方各级人民政府对本行政区域的水环境质量负责，应当及时采取措施防治水污染。</w:t>
      </w:r>
    </w:p>
    <w:p w14:paraId="1309702D">
      <w:pPr>
        <w:pStyle w:val="5"/>
        <w:spacing w:before="312" w:after="312"/>
        <w:rPr>
          <w:rFonts w:hint="default"/>
          <w:bCs/>
        </w:rPr>
      </w:pPr>
      <w:r>
        <w:t xml:space="preserve">   </w:t>
      </w:r>
      <w:r>
        <w:rPr>
          <w:b w:val="0"/>
        </w:rPr>
        <w:t xml:space="preserve"> </w:t>
      </w:r>
      <w:r>
        <w:rPr>
          <w:bCs/>
        </w:rPr>
        <w:t>《</w:t>
      </w:r>
      <w:r>
        <w:rPr>
          <w:rFonts w:hint="default"/>
          <w:bCs/>
        </w:rPr>
        <w:t>地下水管理条例</w:t>
      </w:r>
      <w:r>
        <w:rPr>
          <w:bCs/>
        </w:rPr>
        <w:t>》</w:t>
      </w:r>
    </w:p>
    <w:p w14:paraId="7D804921">
      <w:pPr>
        <w:rPr>
          <w:b/>
          <w:bCs/>
        </w:rPr>
      </w:pPr>
      <w:r>
        <w:rPr>
          <w:rFonts w:hint="eastAsia"/>
        </w:rPr>
        <w:t xml:space="preserve">    </w:t>
      </w:r>
      <w:r>
        <w:t xml:space="preserve">第五条 </w:t>
      </w:r>
      <w:r>
        <w:rPr>
          <w:rFonts w:hint="eastAsia"/>
        </w:rPr>
        <w:t xml:space="preserve"> </w:t>
      </w:r>
      <w:r>
        <w:t>县级以上地方人民政府对本行政区域内的地下水管理负责，应当将地下水管理纳入本级</w:t>
      </w:r>
      <w:r>
        <w:rPr>
          <w:highlight w:val="yellow"/>
        </w:rPr>
        <w:t>国民经济和社会发展规划</w:t>
      </w:r>
      <w:r>
        <w:t>，并采取控制开采量、防治污染等措施，维持地下水合理水位，保护地下水水质。</w:t>
      </w:r>
    </w:p>
    <w:p w14:paraId="4C250458">
      <w:pPr>
        <w:pStyle w:val="7"/>
        <w:rPr>
          <w:b/>
          <w:bCs/>
        </w:rPr>
      </w:pPr>
      <w:r>
        <w:rPr>
          <w:rFonts w:hint="eastAsia"/>
          <w:b/>
          <w:bCs/>
        </w:rPr>
        <w:t xml:space="preserve">    《</w:t>
      </w:r>
      <w:r>
        <w:rPr>
          <w:b/>
          <w:bCs/>
        </w:rPr>
        <w:t>湿地保护法</w:t>
      </w:r>
      <w:r>
        <w:rPr>
          <w:rFonts w:hint="eastAsia"/>
          <w:b/>
          <w:bCs/>
        </w:rPr>
        <w:t>》</w:t>
      </w:r>
    </w:p>
    <w:p w14:paraId="68514735">
      <w:r>
        <w:rPr>
          <w:rFonts w:hint="eastAsia"/>
        </w:rPr>
        <w:t xml:space="preserve">    </w:t>
      </w:r>
      <w:r>
        <w:t xml:space="preserve">第四条 </w:t>
      </w:r>
      <w:r>
        <w:rPr>
          <w:rFonts w:hint="eastAsia"/>
        </w:rPr>
        <w:t xml:space="preserve"> </w:t>
      </w:r>
      <w:r>
        <w:t>县级以上人民政府应当将湿地保护纳入</w:t>
      </w:r>
      <w:r>
        <w:rPr>
          <w:highlight w:val="yellow"/>
        </w:rPr>
        <w:t>国民经济和社会发展规划</w:t>
      </w:r>
      <w:r>
        <w:t>，并将开展湿地保护工作所需经费按照事权划分原则列入预算。</w:t>
      </w:r>
    </w:p>
    <w:p w14:paraId="69F17107">
      <w:pPr>
        <w:ind w:firstLine="360"/>
      </w:pPr>
      <w:r>
        <w:rPr>
          <w:rFonts w:hint="eastAsia"/>
          <w:b/>
          <w:bCs/>
        </w:rPr>
        <w:t xml:space="preserve">    《防洪法》</w:t>
      </w:r>
    </w:p>
    <w:p w14:paraId="499A0081">
      <w:pPr>
        <w:spacing w:line="600" w:lineRule="atLeast"/>
        <w:jc w:val="center"/>
      </w:pPr>
      <w:r>
        <w:rPr>
          <w:rFonts w:hint="eastAsia"/>
        </w:rPr>
        <w:t xml:space="preserve">    </w:t>
      </w:r>
      <w:r>
        <w:t>城市防洪规划，由城市人民政府组织水行政主管部门、建设行政主管部门和其他有关部门依据流域防洪规划、上一级人民政府区域防洪规划编制，按照国务院规定的审批程序批准后</w:t>
      </w:r>
      <w:r>
        <w:rPr>
          <w:highlight w:val="yellow"/>
        </w:rPr>
        <w:t>纳入城市总体规划。</w:t>
      </w:r>
      <w:r>
        <w:rPr>
          <w:rFonts w:hint="eastAsia"/>
        </w:rPr>
        <w:t>（根据《</w:t>
      </w:r>
      <w:r>
        <w:rPr>
          <w:rFonts w:ascii="宋体" w:hAnsi="宋体" w:eastAsia="宋体" w:cs="宋体"/>
          <w:color w:val="000000"/>
          <w:sz w:val="27"/>
          <w:szCs w:val="27"/>
        </w:rPr>
        <w:t>中共中央、国务院关于建立国土空间规划体系并监督实施的若干意见</w:t>
      </w:r>
      <w:r>
        <w:rPr>
          <w:rFonts w:hint="eastAsia"/>
        </w:rPr>
        <w:t>》（2019），</w:t>
      </w:r>
      <w:r>
        <w:rPr>
          <w:rFonts w:ascii="宋体" w:hAnsi="宋体" w:eastAsia="宋体" w:cs="宋体"/>
          <w:color w:val="000000"/>
          <w:sz w:val="27"/>
          <w:szCs w:val="27"/>
        </w:rPr>
        <w:t>主体功能区规划、土地利用规划、城乡规划等空间规划融合为统一的</w:t>
      </w:r>
      <w:r>
        <w:rPr>
          <w:rFonts w:ascii="宋体" w:hAnsi="宋体" w:eastAsia="宋体" w:cs="宋体"/>
          <w:color w:val="000000"/>
          <w:sz w:val="27"/>
          <w:szCs w:val="27"/>
          <w:highlight w:val="yellow"/>
        </w:rPr>
        <w:t>国土空间规划</w:t>
      </w:r>
      <w:r>
        <w:rPr>
          <w:rFonts w:ascii="宋体" w:hAnsi="宋体" w:eastAsia="宋体" w:cs="宋体"/>
          <w:color w:val="000000"/>
          <w:sz w:val="27"/>
          <w:szCs w:val="27"/>
        </w:rPr>
        <w:t>，实现“多规合一”</w:t>
      </w:r>
      <w:r>
        <w:rPr>
          <w:rFonts w:hint="eastAsia" w:ascii="宋体" w:hAnsi="宋体" w:eastAsia="宋体" w:cs="宋体"/>
          <w:color w:val="000000"/>
          <w:sz w:val="27"/>
          <w:szCs w:val="27"/>
        </w:rPr>
        <w:t>。</w:t>
      </w:r>
      <w:r>
        <w:rPr>
          <w:rFonts w:hint="eastAsia"/>
        </w:rPr>
        <w:t>）</w:t>
      </w:r>
    </w:p>
    <w:p w14:paraId="108C55E1">
      <w:pPr>
        <w:pStyle w:val="7"/>
      </w:pPr>
      <w:r>
        <w:rPr>
          <w:rFonts w:hint="eastAsia"/>
        </w:rPr>
        <w:t xml:space="preserve">    </w:t>
      </w:r>
      <w:r>
        <w:rPr>
          <w:rFonts w:hint="eastAsia"/>
          <w:b/>
          <w:bCs/>
        </w:rPr>
        <w:t>《国务院办公厅关于鼓励和支持社会资本参与生态保护修复的意见》（国办发〔2021〕40号）</w:t>
      </w:r>
    </w:p>
    <w:p w14:paraId="5D953F7A">
      <w:pPr>
        <w:pStyle w:val="7"/>
      </w:pPr>
      <w:r>
        <w:rPr>
          <w:rFonts w:hint="eastAsia"/>
        </w:rPr>
        <w:t xml:space="preserve">    市、县级政府应将生态保护修复和相关产业发展的空间需求纳入</w:t>
      </w:r>
      <w:r>
        <w:rPr>
          <w:rFonts w:hint="eastAsia"/>
          <w:highlight w:val="yellow"/>
        </w:rPr>
        <w:t>国土空间规划</w:t>
      </w:r>
      <w:r>
        <w:rPr>
          <w:rFonts w:hint="eastAsia"/>
        </w:rPr>
        <w:t>。</w:t>
      </w:r>
    </w:p>
    <w:p w14:paraId="0E296B83">
      <w:pPr>
        <w:pStyle w:val="7"/>
      </w:pPr>
      <w:r>
        <w:rPr>
          <w:rFonts w:hint="eastAsia"/>
        </w:rPr>
        <w:t xml:space="preserve">    各地区要将鼓励和支持社会资本参与生态保护修复纳入经济社会发展规划，建立健全统筹协调机制。</w:t>
      </w:r>
    </w:p>
    <w:p w14:paraId="15347152">
      <w:pPr>
        <w:pStyle w:val="5"/>
        <w:spacing w:before="312" w:after="312"/>
        <w:rPr>
          <w:rFonts w:hint="default"/>
        </w:rPr>
      </w:pPr>
      <w:r>
        <w:t xml:space="preserve">    《</w:t>
      </w:r>
      <w:r>
        <w:rPr>
          <w:rFonts w:hint="default"/>
        </w:rPr>
        <w:t>水利部办公厅关于进一步加强水利规划管理工作的意见</w:t>
      </w:r>
      <w:r>
        <w:t>》</w:t>
      </w:r>
      <w:r>
        <w:rPr>
          <w:rFonts w:hint="default"/>
        </w:rPr>
        <w:t>办规计[2019]97号</w:t>
      </w:r>
    </w:p>
    <w:p w14:paraId="1566756A">
      <w:r>
        <w:rPr>
          <w:rFonts w:hint="eastAsia"/>
        </w:rPr>
        <w:t xml:space="preserve">    </w:t>
      </w:r>
      <w:r>
        <w:t>二、把握功能定位，理顺规划关系</w:t>
      </w:r>
    </w:p>
    <w:p w14:paraId="43134707">
      <w:r>
        <w:rPr>
          <w:rFonts w:hint="eastAsia"/>
        </w:rPr>
        <w:t xml:space="preserve">    </w:t>
      </w:r>
      <w:r>
        <w:t>（一）明确水利规划在国家规划体系中的定位。国家规划体系</w:t>
      </w:r>
      <w:r>
        <w:rPr>
          <w:highlight w:val="yellow"/>
        </w:rPr>
        <w:t>以国家发展规划为统领，以空间规划为基础，以专项规划、区域规划为支撑</w:t>
      </w:r>
      <w:r>
        <w:t>，由国家、省、市县各级规划共同组成。水利规划是国家统一规划体系中重要组成，依据国家发展规划编制，细化落实国家发展规划对水利领域提出的战略任务，</w:t>
      </w:r>
      <w:r>
        <w:rPr>
          <w:highlight w:val="yellow"/>
        </w:rPr>
        <w:t>要服从国家发展规划，符合国土空间规划管控要求，加强与相关专项规划、区域规划衔接</w:t>
      </w:r>
      <w:r>
        <w:t>，充分发挥水利规划在国家统一规划体系中的作用。</w:t>
      </w:r>
    </w:p>
    <w:p w14:paraId="71DA0B13">
      <w:r>
        <w:rPr>
          <w:rFonts w:hint="eastAsia"/>
        </w:rPr>
        <w:t xml:space="preserve">    </w:t>
      </w:r>
      <w:r>
        <w:t>（二）明确水利规划功能定位。水利规划实行分级、分类管理。</w:t>
      </w:r>
    </w:p>
    <w:p w14:paraId="14AC67A0">
      <w:r>
        <w:rPr>
          <w:rFonts w:hint="eastAsia"/>
        </w:rPr>
        <w:t xml:space="preserve">    </w:t>
      </w:r>
      <w:r>
        <w:t>水利战略规划主要是在国家层面，根据社会主义现代化战略，为有效应对一定时期内水旱灾害防御、水资源利用、水生态环境保护等领域的重大挑战，研究制定保障水安全的战略目标、总体部署和重大行动。</w:t>
      </w:r>
    </w:p>
    <w:p w14:paraId="6AED7C60">
      <w:r>
        <w:rPr>
          <w:rFonts w:hint="eastAsia"/>
        </w:rPr>
        <w:t xml:space="preserve">    </w:t>
      </w:r>
      <w:r>
        <w:t>水利发展规划是在国家、区域层面，根据国民经济和社会发展规划的要求，制定水利改革发展在规划期内的总体思路、阶段目标、重点任务及保障措施等。</w:t>
      </w:r>
    </w:p>
    <w:p w14:paraId="2BCA17B4">
      <w:r>
        <w:rPr>
          <w:rFonts w:hint="eastAsia"/>
        </w:rPr>
        <w:t xml:space="preserve">    </w:t>
      </w:r>
      <w:r>
        <w:t>水利综合规划是在流域、区域层面，根据经济社会发展需要和水资源开发利用现状，编制的开发、利用、节约、保护水资源和防治水害的总体部署。</w:t>
      </w:r>
    </w:p>
    <w:p w14:paraId="48ED553E">
      <w:r>
        <w:t>水利专业规划是在流域、区域层面，编制的防洪、治涝、抗旱、灌溉、供水、水力发电、水资源保护、岸线管理、采砂管理、水土保持、节约用水等规划。</w:t>
      </w:r>
    </w:p>
    <w:p w14:paraId="6C407A2B">
      <w:r>
        <w:t>水利专项规划是在国家、流域、区域层面，根据经济社会发展要求及水利改革发展需要，依据有关法律法规及国家方针政策等，编制的水利基础设施建设、涉水事务监管等方面的规划。</w:t>
      </w:r>
    </w:p>
    <w:p w14:paraId="305E4485">
      <w:r>
        <w:rPr>
          <w:rFonts w:hint="eastAsia"/>
        </w:rPr>
        <w:t xml:space="preserve">    </w:t>
      </w:r>
      <w:r>
        <w:t>（三）理顺水利规划关系。坚持下位规划服从上位规划、下级规划服务上级规划、等位规划相互协调。水利专业规划应当服从综合规划，区域规划应当服从流域规划。</w:t>
      </w:r>
    </w:p>
    <w:p w14:paraId="51DA4E48">
      <w:r>
        <w:rPr>
          <w:rFonts w:hint="eastAsia"/>
        </w:rPr>
        <w:t xml:space="preserve">    </w:t>
      </w:r>
      <w:r>
        <w:t>三、加强统筹协调，规范规划管理</w:t>
      </w:r>
    </w:p>
    <w:p w14:paraId="47916A20">
      <w:r>
        <w:rPr>
          <w:rFonts w:hint="eastAsia"/>
        </w:rPr>
        <w:t xml:space="preserve">    </w:t>
      </w:r>
      <w:r>
        <w:t>（四）明确水利规划管理职责。水利部负责全国水利规划工作的组织、指导和监督管理工作。</w:t>
      </w:r>
    </w:p>
    <w:p w14:paraId="62944EE8">
      <w:r>
        <w:rPr>
          <w:rFonts w:hint="eastAsia"/>
        </w:rPr>
        <w:t xml:space="preserve">    </w:t>
      </w:r>
      <w:r>
        <w:t>按照水利部“三定”规定，规划计划司负责组织编制全国水利发展战略规划、水利改革发展规划、水资源综合规划、水中长期供求规划、重大区域发展战略水利专项规划、国家确定的重要江河湖泊流域综合规划、流域防洪规划；归口管理水利专业和专项规划，负责水利部本级规划立项管理，指导规划编制和审批工作，并组织指导重大水利规划实施评估工作。部其他有关司局按照各自职责和归口管理要求，组织相关业务领域水利专业或专项规划的编制、审批和实施评估工作。流域管理机构负责本流域水利规划管理工作。</w:t>
      </w:r>
    </w:p>
    <w:p w14:paraId="5A78506D">
      <w:pPr>
        <w:rPr>
          <w:highlight w:val="yellow"/>
        </w:rPr>
      </w:pPr>
      <w:r>
        <w:rPr>
          <w:rFonts w:hint="eastAsia"/>
          <w:highlight w:val="yellow"/>
        </w:rPr>
        <w:t xml:space="preserve">    </w:t>
      </w:r>
      <w:r>
        <w:rPr>
          <w:highlight w:val="yellow"/>
        </w:rPr>
        <w:t>县级以上地方人民政府水行政主管部门负责本行政区域内水利规划管理工作。</w:t>
      </w:r>
    </w:p>
    <w:p w14:paraId="110A1704">
      <w:r>
        <w:rPr>
          <w:rFonts w:hint="eastAsia"/>
        </w:rPr>
        <w:t xml:space="preserve">    </w:t>
      </w:r>
      <w:r>
        <w:t>（十）严格规划编制审批程序。建立健全规划起草、衔接、论证、审批、发布等制度。加快规划编制工作进度，按规定程序做好规划征求意见和衔接协调等工作。健全专家咨询论证制度，邀请相关领域专家科学论证规划内容并出具论证报告，严格技术审查把关，保证规划成果质量。依法依规开展规划环境影响评价。与取用水相关的</w:t>
      </w:r>
      <w:r>
        <w:rPr>
          <w:highlight w:val="yellow"/>
        </w:rPr>
        <w:t>区域供水工程规划、引水调水规划、水库建设规划、灌区建设规划</w:t>
      </w:r>
      <w:r>
        <w:t>等水利规划，应开展节水评价。规范规划文本（草案）、起草说明、论证报告等审批要件，明确审批权限。规划经审批机关批准后，按程序发布实施。</w:t>
      </w:r>
    </w:p>
    <w:p w14:paraId="70B814E6">
      <w:r>
        <w:rPr>
          <w:rFonts w:hint="eastAsia"/>
          <w:highlight w:val="yellow"/>
        </w:rPr>
        <w:t xml:space="preserve">    </w:t>
      </w:r>
      <w:r>
        <w:rPr>
          <w:highlight w:val="yellow"/>
        </w:rPr>
        <w:t>县级以上地方人民政府审批的水利规划，应报上一级水行政主管部门备案。对于可能改变流域水资源配置和水利工程布局、直接涉及省际河流（河段）或跨国界河流（含跨界、边界河流和湖泊）的水利规划，审批前须经相关流域管理机构提出审查意见</w:t>
      </w:r>
      <w:r>
        <w:t>；</w:t>
      </w:r>
      <w:r>
        <w:rPr>
          <w:highlight w:val="yellow"/>
        </w:rPr>
        <w:t>对于影响跨省、自治区、直辖市河流、湖泊的水利规划，在审批前须书面征得相关流域管理机构同意；上述规划审批后应送相关流域管理机构备案。</w:t>
      </w:r>
      <w:r>
        <w:t>跨国界河流、湖泊的水利规划须征求水利部意见。</w:t>
      </w:r>
    </w:p>
  </w:comment>
  <w:comment w:id="5" w:author="fu Li" w:date="2022-05-05T12:06:00Z" w:initials="f">
    <w:p w14:paraId="23302F7D">
      <w:pPr>
        <w:ind w:firstLine="360"/>
      </w:pPr>
      <w:r>
        <w:rPr>
          <w:rFonts w:hint="eastAsia"/>
          <w:b/>
          <w:bCs/>
        </w:rPr>
        <w:t xml:space="preserve">    《水法》 </w:t>
      </w:r>
      <w:r>
        <w:rPr>
          <w:rFonts w:hint="eastAsia"/>
        </w:rPr>
        <w:t xml:space="preserve">   </w:t>
      </w:r>
    </w:p>
    <w:p w14:paraId="0A000402">
      <w:pPr>
        <w:ind w:firstLine="360"/>
      </w:pPr>
      <w:r>
        <w:rPr>
          <w:rFonts w:hint="eastAsia"/>
        </w:rPr>
        <w:t xml:space="preserve">    </w:t>
      </w:r>
      <w:r>
        <w:t>第二十三条　地方各级人民政府应当结合本地区水资源的实际情况，按照地表水与地下水统一调度开发、开源与节流相结合、节流优先和污水处理再利用的原则，合理组织开发、综合利用水资源。</w:t>
      </w:r>
    </w:p>
    <w:p w14:paraId="71432A19">
      <w:r>
        <w:rPr>
          <w:rFonts w:hint="eastAsia"/>
        </w:rPr>
        <w:t xml:space="preserve">    </w:t>
      </w:r>
      <w:r>
        <w:rPr>
          <w:highlight w:val="yellow"/>
        </w:rPr>
        <w:t>国民经济和社会发展规划以及城市总体规划的编制、重大建设项目的布局，应当与当地水资源条件和防洪要求相适应</w:t>
      </w:r>
      <w:r>
        <w:t>，并进行科学论证；在水资源不足的地区，应当对城市规模和建设耗水量大的工业、农业和服务业项目加以限制。</w:t>
      </w:r>
    </w:p>
  </w:comment>
  <w:comment w:id="6" w:author="fu Li" w:date="2022-06-18T11:41:00Z" w:initials="f">
    <w:p w14:paraId="74992C56">
      <w:r>
        <w:rPr>
          <w:rFonts w:hint="eastAsia"/>
        </w:rPr>
        <w:t xml:space="preserve">    </w:t>
      </w:r>
      <w:r>
        <w:rPr>
          <w:rFonts w:hint="eastAsia"/>
          <w:b/>
          <w:bCs/>
        </w:rPr>
        <w:t>《水法》</w:t>
      </w:r>
    </w:p>
    <w:p w14:paraId="10FF6DC8">
      <w:r>
        <w:rPr>
          <w:rFonts w:hint="eastAsia"/>
        </w:rPr>
        <w:t xml:space="preserve">    </w:t>
      </w:r>
      <w:r>
        <w:t>第十四条　国家制定全国水资源战略规划。</w:t>
      </w:r>
    </w:p>
    <w:p w14:paraId="723F2D00">
      <w:r>
        <w:rPr>
          <w:rFonts w:hint="eastAsia"/>
        </w:rPr>
        <w:t xml:space="preserve">    </w:t>
      </w:r>
      <w:r>
        <w:t>开发、利用、节约、保护水资源和防治水害，应当按照流域、区域统一制定规划。规划分为流域规划和区域规划。流域规划包括流域综合规划和流域专业规划；区域规划包括区域综合规划和区域专业规划。</w:t>
      </w:r>
    </w:p>
    <w:p w14:paraId="4113182D">
      <w:r>
        <w:rPr>
          <w:rFonts w:hint="eastAsia"/>
        </w:rPr>
        <w:t xml:space="preserve">    </w:t>
      </w:r>
      <w:r>
        <w:t>前款所称综合规划，是指根据经济社会发展需要和水资源开发利用现状编制的开发、利用、节约、保护水资源和防治水害的总体部署。前款所称</w:t>
      </w:r>
      <w:r>
        <w:rPr>
          <w:highlight w:val="yellow"/>
        </w:rPr>
        <w:t>专业规划</w:t>
      </w:r>
      <w:r>
        <w:t>，是指防洪、治涝、灌溉、航运、供水、水力发电、竹木流放、渔业、水资源保护、水土保持、防沙治沙、节约用水等规划。</w:t>
      </w:r>
    </w:p>
    <w:p w14:paraId="1F304345">
      <w:r>
        <w:rPr>
          <w:rFonts w:hint="eastAsia"/>
        </w:rPr>
        <w:t xml:space="preserve">    </w:t>
      </w:r>
      <w:r>
        <w:t>第十五条　流域范围内的区域规划应当服从流域规划，专业规划应当服从综合规划。</w:t>
      </w:r>
    </w:p>
    <w:p w14:paraId="28D21859">
      <w:r>
        <w:rPr>
          <w:rFonts w:hint="eastAsia"/>
        </w:rPr>
        <w:t xml:space="preserve">    </w:t>
      </w:r>
      <w:r>
        <w:t>流域综合规划和区域综合规划以及与土地利用关系密切的专业规划，应当与国民经济和社会发展规划以及土地利用总体规划、城市总体规划和环境保护规划相协调，兼顾各地区、各行业的需要。</w:t>
      </w:r>
    </w:p>
    <w:p w14:paraId="4F825B79">
      <w:r>
        <w:rPr>
          <w:rFonts w:hint="eastAsia"/>
        </w:rPr>
        <w:t xml:space="preserve">    </w:t>
      </w:r>
      <w:r>
        <w:t>第十六条　制定规划，必须进行水资源综合科学考察和调查评价。水资源综合科学考察和调查评价，由县级以上人民政府水行政主管部门会同同级有关部门组织进行。</w:t>
      </w:r>
    </w:p>
    <w:p w14:paraId="402B66DA">
      <w:r>
        <w:rPr>
          <w:rFonts w:hint="eastAsia"/>
        </w:rPr>
        <w:t xml:space="preserve">    </w:t>
      </w:r>
      <w:r>
        <w:t>县级以上人民政府应当加强水文、水资源信息系统建设。县级以上人民政府水行政主管部门和流域管理机构应当加强对水资源的动态监测。</w:t>
      </w:r>
    </w:p>
    <w:p w14:paraId="56B9291F">
      <w:r>
        <w:rPr>
          <w:rFonts w:hint="eastAsia"/>
        </w:rPr>
        <w:t xml:space="preserve">    </w:t>
      </w:r>
      <w:r>
        <w:t>基本水文资料应当按照国家有关规定予以公开。</w:t>
      </w:r>
    </w:p>
    <w:p w14:paraId="73DB7EF4">
      <w:r>
        <w:rPr>
          <w:rFonts w:hint="eastAsia"/>
        </w:rPr>
        <w:t xml:space="preserve">    </w:t>
      </w:r>
      <w:r>
        <w:t>第十七条　国家确定的重要江河、湖泊的流域综合规划，由国务院水行政主管部门会同国务院有关部门和有关省、自治区、直辖市人民政府编制，报国务院批准。跨省、自治区、直辖市的其他江河、湖泊的流域综合规划和区域综合规划，由有关流域管理机构会同江河、湖泊所在地的省、自治区、直辖市人民政府水行政主管部门和有关部门编制，分别经有关省、自治区、直辖市人民政府审查提出意见后，报国务院水行政主管部门审核；国务院水行政主管部门征求国务院有关部门意见后，报国务院或者其授权的部门批准。</w:t>
      </w:r>
    </w:p>
    <w:p w14:paraId="6D990A52">
      <w:r>
        <w:rPr>
          <w:rFonts w:hint="eastAsia"/>
        </w:rPr>
        <w:t xml:space="preserve">    </w:t>
      </w:r>
      <w:r>
        <w:t>前款规定以外的其他江河、湖泊的流域综合规划和区域综合规划，由县级以上地方人民政府水行政主管部门会同同级有关部门和有关地方人民政府编制，报本级人民政府或者其授权的部门批准，并报上一级水行政主管部门备案。</w:t>
      </w:r>
    </w:p>
    <w:p w14:paraId="59E17D2E">
      <w:r>
        <w:rPr>
          <w:rFonts w:hint="eastAsia"/>
        </w:rPr>
        <w:t xml:space="preserve">    </w:t>
      </w:r>
      <w:r>
        <w:rPr>
          <w:highlight w:val="yellow"/>
        </w:rPr>
        <w:t>专业规划</w:t>
      </w:r>
      <w:r>
        <w:t>由县级以上人民政府有关部门编制，征求同级其他有关部门意见后，报本级人民政府批准。其中，防洪规划、水土保持规划的编制、批准，依照防洪法、水土保持法的有关规定执行。</w:t>
      </w:r>
    </w:p>
  </w:comment>
  <w:comment w:id="7" w:author="fu Li" w:date="2022-06-18T11:48:00Z" w:initials="f">
    <w:p w14:paraId="2A393A64">
      <w:r>
        <w:rPr>
          <w:rFonts w:hint="eastAsia"/>
        </w:rPr>
        <w:t xml:space="preserve"> </w:t>
      </w:r>
      <w:r>
        <w:rPr>
          <w:rFonts w:hint="eastAsia"/>
          <w:b/>
          <w:bCs/>
        </w:rPr>
        <w:t xml:space="preserve">   《水污染防治法》</w:t>
      </w:r>
    </w:p>
    <w:p w14:paraId="0A320711">
      <w:r>
        <w:rPr>
          <w:rFonts w:hint="eastAsia"/>
        </w:rPr>
        <w:t xml:space="preserve">    </w:t>
      </w:r>
      <w:r>
        <w:t>第十六条</w:t>
      </w:r>
      <w:r>
        <w:rPr>
          <w:rFonts w:hint="eastAsia"/>
        </w:rPr>
        <w:t>　</w:t>
      </w:r>
      <w:r>
        <w:t>防治水污染应当按流域或者按区域进行统一规划。国家确定的重要江河、湖泊的流域水污染防治规划，由国务院环境保护主管部门会同国务院经济综合宏观调控、水行政等部门和有关省、自治区、直辖市人民政府编制，报国务院批准。</w:t>
      </w:r>
    </w:p>
    <w:p w14:paraId="3E5917C4">
      <w:r>
        <w:t>前款规定外的其他跨省、自治区、直辖市江河、湖泊的流域水污染防治规划，根据国家确定的重要江河、湖泊的流域水污染防治规划和本地实际情况，由有关省、自治区、直辖市人民政府环境保护主管部门会同同级水行政等部门和有关市、县人民政府编制，经有关省、自治区、直辖市人民政府审核，报国务院批准。</w:t>
      </w:r>
    </w:p>
    <w:p w14:paraId="6FAF602C">
      <w:r>
        <w:rPr>
          <w:rFonts w:hint="eastAsia"/>
        </w:rPr>
        <w:t xml:space="preserve">    </w:t>
      </w:r>
      <w:r>
        <w:t>省、自治区、直辖市内跨县江河、湖泊的流域水污染防治规划，根据国家确定的重要江河、湖泊的流域水污染防治规划和本地实际情况，由省、自治区、直辖市人民政府环境保护主管部门会同同级水行政等部门编制，报省、自治区、直辖市人民政府批准，并报国务院备案。</w:t>
      </w:r>
    </w:p>
    <w:p w14:paraId="6FF50125">
      <w:r>
        <w:rPr>
          <w:rFonts w:hint="eastAsia"/>
        </w:rPr>
        <w:t xml:space="preserve">    </w:t>
      </w:r>
      <w:r>
        <w:t>经批准的水污染防治规划是防治水污染的基本依据，规划的修订须经原批准机关批准。</w:t>
      </w:r>
    </w:p>
    <w:p w14:paraId="2554505B">
      <w:r>
        <w:rPr>
          <w:rFonts w:hint="eastAsia"/>
        </w:rPr>
        <w:t xml:space="preserve">    </w:t>
      </w:r>
      <w:r>
        <w:rPr>
          <w:highlight w:val="yellow"/>
        </w:rPr>
        <w:t>县级以上地方人民政府</w:t>
      </w:r>
      <w:r>
        <w:t>应当根据依法批准的江河、湖泊的流域水污染防治规划，组织制定本行政区域的水污染防治规划。</w:t>
      </w:r>
    </w:p>
    <w:p w14:paraId="001B0DDC">
      <w:pPr>
        <w:pStyle w:val="7"/>
      </w:pPr>
    </w:p>
  </w:comment>
  <w:comment w:id="8" w:author="fu Li" w:date="2022-05-05T15:04:00Z" w:initials="f">
    <w:p w14:paraId="33B23F49">
      <w:pPr>
        <w:pStyle w:val="7"/>
      </w:pPr>
      <w:r>
        <w:rPr>
          <w:rFonts w:hint="eastAsia"/>
        </w:rPr>
        <w:t xml:space="preserve">    </w:t>
      </w:r>
      <w:r>
        <w:rPr>
          <w:rFonts w:hint="eastAsia"/>
          <w:b/>
          <w:bCs/>
        </w:rPr>
        <w:t>《</w:t>
      </w:r>
      <w:r>
        <w:rPr>
          <w:b/>
          <w:bCs/>
        </w:rPr>
        <w:t>防洪法</w:t>
      </w:r>
      <w:r>
        <w:rPr>
          <w:rFonts w:hint="eastAsia"/>
          <w:b/>
          <w:bCs/>
        </w:rPr>
        <w:t>》</w:t>
      </w:r>
    </w:p>
    <w:p w14:paraId="73F9258A">
      <w:r>
        <w:rPr>
          <w:rFonts w:hint="eastAsia"/>
        </w:rPr>
        <w:t xml:space="preserve">    </w:t>
      </w:r>
      <w:r>
        <w:t>第九条</w:t>
      </w:r>
      <w:r>
        <w:rPr>
          <w:rFonts w:hint="eastAsia"/>
        </w:rPr>
        <w:t>　</w:t>
      </w:r>
      <w:r>
        <w:t>防洪规划是指为防治某一流域、河段或者区域的洪涝灾害而制定的总体部署，包括国家确定的重要江河、湖泊的流域防洪规划，其他江河、河段、湖泊的防洪规划以及区域防洪规划。</w:t>
      </w:r>
    </w:p>
    <w:p w14:paraId="429F2934">
      <w:r>
        <w:rPr>
          <w:rFonts w:hint="eastAsia"/>
        </w:rPr>
        <w:t xml:space="preserve">    </w:t>
      </w:r>
      <w:r>
        <w:t>防洪规划应当服从所在流域、区域的综合规划；区域防洪规划应当服从所在流域的流域防洪规划。</w:t>
      </w:r>
    </w:p>
    <w:p w14:paraId="743A3AFC">
      <w:r>
        <w:rPr>
          <w:rFonts w:hint="eastAsia"/>
        </w:rPr>
        <w:t xml:space="preserve">    </w:t>
      </w:r>
      <w:r>
        <w:t>防洪规划是江河、湖泊治理和防洪工程设施建设的基本依据。</w:t>
      </w:r>
    </w:p>
    <w:p w14:paraId="132C50F0">
      <w:r>
        <w:rPr>
          <w:rFonts w:hint="eastAsia"/>
        </w:rPr>
        <w:t xml:space="preserve">    </w:t>
      </w:r>
      <w:r>
        <w:t>第十条</w:t>
      </w:r>
      <w:r>
        <w:rPr>
          <w:rFonts w:hint="eastAsia"/>
        </w:rPr>
        <w:t>　</w:t>
      </w:r>
      <w:r>
        <w:t>国家确定的重要江河、湖泊的防洪规划，由国务院水行政主管部门依据该江河、湖泊的流域综合规划，会同有关部门和有关省、自治区、直辖市人民政府编制，报国务院批准。</w:t>
      </w:r>
    </w:p>
    <w:p w14:paraId="36932E4F">
      <w:r>
        <w:rPr>
          <w:rFonts w:hint="eastAsia"/>
        </w:rPr>
        <w:t xml:space="preserve">    </w:t>
      </w:r>
      <w:r>
        <w:t>其他江河、河段、湖泊的防洪规划或者区域防洪规划，由县级以上地方人民政府水行政主管部门分别依据流域综合规划、区域综合规划，会同有关部门和有关地区编制，报本级人民政府批准，并报上一级人民政府水行政主管部门备案；</w:t>
      </w:r>
      <w:r>
        <w:rPr>
          <w:highlight w:val="yellow"/>
        </w:rPr>
        <w:t>跨省</w:t>
      </w:r>
      <w:r>
        <w:t>、自治区、直辖市的江河、河段、湖泊的防洪规划由有关流域管理机构会同江河、河段、湖泊所在地的省、自治区、直辖市人民政府水行政主管部门、有关主管部门拟定，分别经有关省、自治区、直辖市人民政府审查提出意见后，报国务院水行政主管部门批准。</w:t>
      </w:r>
    </w:p>
    <w:p w14:paraId="55D7532F">
      <w:r>
        <w:rPr>
          <w:rFonts w:hint="eastAsia"/>
        </w:rPr>
        <w:t xml:space="preserve">   </w:t>
      </w:r>
      <w:r>
        <w:rPr>
          <w:rFonts w:hint="eastAsia"/>
          <w:highlight w:val="yellow"/>
        </w:rPr>
        <w:t xml:space="preserve"> </w:t>
      </w:r>
      <w:r>
        <w:rPr>
          <w:highlight w:val="yellow"/>
        </w:rPr>
        <w:t>城市防洪规划</w:t>
      </w:r>
      <w:r>
        <w:t>，由城市人民政府组织水行政主管部门、建设行政主管部门和其他有关部门依据流域防洪规划、上一级人民政府区域防洪规划编制，按照国务院规定的审批程序批准后纳入城市总体规划。</w:t>
      </w:r>
    </w:p>
    <w:p w14:paraId="25981A58">
      <w:r>
        <w:rPr>
          <w:rFonts w:hint="eastAsia"/>
        </w:rPr>
        <w:t xml:space="preserve">    </w:t>
      </w:r>
      <w:r>
        <w:t>修改防洪规划，应当报经原批准机关批准。</w:t>
      </w:r>
    </w:p>
  </w:comment>
  <w:comment w:id="9" w:author="fu Li" w:date="2022-05-06T00:07:00Z" w:initials="f">
    <w:p w14:paraId="31027EFF">
      <w:pPr>
        <w:pStyle w:val="7"/>
        <w:rPr>
          <w:bCs/>
        </w:rPr>
      </w:pPr>
      <w:r>
        <w:rPr>
          <w:rFonts w:hint="eastAsia"/>
          <w:bCs/>
        </w:rPr>
        <w:t xml:space="preserve">    </w:t>
      </w:r>
      <w:r>
        <w:rPr>
          <w:rFonts w:hint="eastAsia"/>
          <w:b/>
        </w:rPr>
        <w:t>《</w:t>
      </w:r>
      <w:r>
        <w:rPr>
          <w:b/>
        </w:rPr>
        <w:t>地下水管理条例</w:t>
      </w:r>
      <w:r>
        <w:rPr>
          <w:rFonts w:hint="eastAsia"/>
          <w:b/>
        </w:rPr>
        <w:t>》</w:t>
      </w:r>
    </w:p>
    <w:p w14:paraId="3AD51143">
      <w:r>
        <w:rPr>
          <w:rFonts w:hint="eastAsia"/>
        </w:rPr>
        <w:t xml:space="preserve">    </w:t>
      </w:r>
      <w:r>
        <w:t xml:space="preserve">第十二条 </w:t>
      </w:r>
      <w:r>
        <w:rPr>
          <w:rFonts w:hint="eastAsia"/>
        </w:rPr>
        <w:t xml:space="preserve"> </w:t>
      </w:r>
      <w:r>
        <w:t>县级以上人民政府水行政、自然资源、生态环境等主管部门根据地下水状况调查评价成果，统筹考虑经济社会发展需要、地下水资源状况、污染防治等因素，编制本级地下水保护利用和污染防治等规划，依法履行征求意见、论证评估等程序后向社会公布。</w:t>
      </w:r>
    </w:p>
    <w:p w14:paraId="0BA41794">
      <w:r>
        <w:rPr>
          <w:rFonts w:hint="eastAsia"/>
        </w:rPr>
        <w:t xml:space="preserve">    </w:t>
      </w:r>
      <w:r>
        <w:t>地下水保护利用和污染防治等规划是节约、保护、利用、修复治理地下水的基本依据。地下水保护利用和污染防治等规划应当服从水资源综合规划和环境保护规划。</w:t>
      </w:r>
    </w:p>
    <w:p w14:paraId="3F1A0C79">
      <w:pPr>
        <w:rPr>
          <w:bCs/>
        </w:rPr>
      </w:pPr>
      <w:r>
        <w:rPr>
          <w:rFonts w:hint="eastAsia"/>
        </w:rPr>
        <w:t xml:space="preserve">     </w:t>
      </w:r>
      <w:r>
        <w:t xml:space="preserve">第十三条 </w:t>
      </w:r>
      <w:r>
        <w:rPr>
          <w:rFonts w:hint="eastAsia"/>
        </w:rPr>
        <w:t xml:space="preserve"> </w:t>
      </w:r>
      <w:r>
        <w:t>国民经济和社会发展规划以及国土空间规划等相关规划的编制、重大建设项目的布局，应当与地下水资源条件和地下水保护要求相适应，并进行科学论证。</w:t>
      </w:r>
    </w:p>
  </w:comment>
  <w:comment w:id="10" w:author="fu Li" w:date="2022-05-05T12:30:00Z" w:initials="f">
    <w:p w14:paraId="703F6348">
      <w:pPr>
        <w:pStyle w:val="7"/>
        <w:ind w:firstLine="360"/>
      </w:pPr>
      <w:r>
        <w:rPr>
          <w:rFonts w:hint="eastAsia"/>
        </w:rPr>
        <w:t xml:space="preserve">   </w:t>
      </w:r>
      <w:r>
        <w:rPr>
          <w:rFonts w:hint="eastAsia"/>
          <w:b/>
          <w:bCs/>
        </w:rPr>
        <w:t xml:space="preserve"> 《水土保持法》</w:t>
      </w:r>
    </w:p>
    <w:p w14:paraId="651613C8">
      <w:pPr>
        <w:ind w:firstLine="420" w:firstLineChars="200"/>
      </w:pPr>
      <w:r>
        <w:rPr>
          <w:rFonts w:hint="eastAsia"/>
        </w:rPr>
        <w:t xml:space="preserve">    </w:t>
      </w:r>
      <w:r>
        <w:t>第十三条</w:t>
      </w:r>
      <w:r>
        <w:rPr>
          <w:rFonts w:hint="eastAsia"/>
        </w:rPr>
        <w:t>　</w:t>
      </w:r>
      <w:r>
        <w:t>水土保持规划的内容应当包括水土流失状况、水土流失类型区划分、水土流失防治目标、任务和措施等。</w:t>
      </w:r>
    </w:p>
    <w:p w14:paraId="1C122BE0">
      <w:pPr>
        <w:ind w:firstLine="420" w:firstLineChars="200"/>
      </w:pPr>
      <w:r>
        <w:rPr>
          <w:rFonts w:hint="eastAsia"/>
        </w:rPr>
        <w:t xml:space="preserve">    </w:t>
      </w:r>
      <w:r>
        <w:t>水土保持规划包括对流域或者区域预防和治理水土流失、保护和合理利用水土资源作出的整体部署，以及根据整体部署对水土保持专项工作或者特定区域预防和治理水土流失作出的专项部署。</w:t>
      </w:r>
    </w:p>
    <w:p w14:paraId="72275FBE">
      <w:pPr>
        <w:ind w:firstLine="420" w:firstLineChars="200"/>
      </w:pPr>
      <w:r>
        <w:t>水土保持规划应当与土地利用总体规划、水资源规划、城乡规划和环境保护规划等相协调。</w:t>
      </w:r>
    </w:p>
    <w:p w14:paraId="0E8F1411">
      <w:pPr>
        <w:pStyle w:val="7"/>
        <w:ind w:firstLine="360"/>
      </w:pPr>
      <w:r>
        <w:rPr>
          <w:rFonts w:hint="eastAsia"/>
        </w:rPr>
        <w:t xml:space="preserve">    第十四条　县级以上人民政府水行政主管部门会同同级人民政府有关部门编制</w:t>
      </w:r>
      <w:r>
        <w:rPr>
          <w:rFonts w:hint="eastAsia"/>
          <w:highlight w:val="yellow"/>
        </w:rPr>
        <w:t>水土保持规划</w:t>
      </w:r>
      <w:r>
        <w:rPr>
          <w:rFonts w:hint="eastAsia"/>
        </w:rPr>
        <w:t>，报本级人民政府或者其授权的部门批准后，由水行政主管部门组织实施。</w:t>
      </w:r>
    </w:p>
  </w:comment>
  <w:comment w:id="11" w:author="fu Li" w:date="2022-05-05T15:39:00Z" w:initials="f">
    <w:p w14:paraId="69717B55">
      <w:pPr>
        <w:pStyle w:val="7"/>
      </w:pPr>
      <w:r>
        <w:rPr>
          <w:rFonts w:hint="eastAsia"/>
        </w:rPr>
        <w:t xml:space="preserve">    </w:t>
      </w:r>
      <w:r>
        <w:rPr>
          <w:rFonts w:hint="eastAsia"/>
          <w:b/>
          <w:bCs/>
        </w:rPr>
        <w:t>《</w:t>
      </w:r>
      <w:r>
        <w:rPr>
          <w:b/>
          <w:bCs/>
        </w:rPr>
        <w:t>湿地保护法</w:t>
      </w:r>
      <w:r>
        <w:rPr>
          <w:rFonts w:hint="eastAsia"/>
          <w:b/>
          <w:bCs/>
        </w:rPr>
        <w:t>》</w:t>
      </w:r>
    </w:p>
    <w:p w14:paraId="2D0F6643">
      <w:r>
        <w:rPr>
          <w:rFonts w:hint="eastAsia"/>
        </w:rPr>
        <w:t xml:space="preserve">    </w:t>
      </w:r>
      <w:r>
        <w:t xml:space="preserve">第四条 </w:t>
      </w:r>
      <w:r>
        <w:rPr>
          <w:rFonts w:hint="eastAsia"/>
        </w:rPr>
        <w:t xml:space="preserve"> </w:t>
      </w:r>
      <w:r>
        <w:t>县级以上人民政府应当将湿地保护纳入国民经济和社会发展规划，并将开展湿地保护工作所需经费按照事权划分原则列入预算。</w:t>
      </w:r>
    </w:p>
    <w:p w14:paraId="6D2E28D6">
      <w:r>
        <w:rPr>
          <w:rFonts w:hint="eastAsia"/>
        </w:rPr>
        <w:t xml:space="preserve">    </w:t>
      </w:r>
      <w:r>
        <w:t xml:space="preserve">第十五条 </w:t>
      </w:r>
      <w:r>
        <w:rPr>
          <w:rFonts w:hint="eastAsia"/>
        </w:rPr>
        <w:t xml:space="preserve"> </w:t>
      </w:r>
      <w:r>
        <w:t>国务院林业草原主管部门应当会同国务院有关部门，依据国民经济和社会发展规划、国土空间规划和生态环境保护规划编制全国湿地保护规划，报国务院或者其授权的部门批准后组织实施。</w:t>
      </w:r>
    </w:p>
    <w:p w14:paraId="4EC54094">
      <w:r>
        <w:rPr>
          <w:rFonts w:hint="eastAsia"/>
        </w:rPr>
        <w:t xml:space="preserve">    </w:t>
      </w:r>
      <w:r>
        <w:t>县级以上地方人民政府林业草原主管部门应当会同有关部门，依据本级国土空间规划和上一级湿地保护规划编制本行政区域内的湿地保护规划，报同级人民政府批准后组织实施。</w:t>
      </w:r>
    </w:p>
    <w:p w14:paraId="4A440DF7">
      <w:r>
        <w:rPr>
          <w:rFonts w:hint="eastAsia"/>
        </w:rPr>
        <w:t xml:space="preserve">    </w:t>
      </w:r>
      <w:r>
        <w:t>湿地保护规划应当明确湿地保护的目标任务、总体布局、保护修复重点和保障措施等内容。经批准的湿地保护规划需要调整的，按照原批准程序办理。</w:t>
      </w:r>
    </w:p>
    <w:p w14:paraId="44F04220">
      <w:r>
        <w:rPr>
          <w:rFonts w:hint="eastAsia"/>
        </w:rPr>
        <w:t xml:space="preserve">     </w:t>
      </w:r>
      <w:r>
        <w:t>编制湿地保护规划应当与流域综合规划、防洪规划等规划相衔接。</w:t>
      </w:r>
    </w:p>
  </w:comment>
  <w:comment w:id="12" w:author="fu Li" w:date="2022-06-18T11:27:00Z" w:initials="f">
    <w:p w14:paraId="621D6B46">
      <w:pPr>
        <w:pStyle w:val="5"/>
        <w:spacing w:before="312" w:after="312"/>
        <w:rPr>
          <w:rFonts w:hint="default"/>
        </w:rPr>
      </w:pPr>
      <w:r>
        <w:t xml:space="preserve">    </w:t>
      </w:r>
      <w:r>
        <w:rPr>
          <w:rFonts w:hint="default"/>
        </w:rPr>
        <w:t>水利部关于印发《关于加强河湖管理工作的指导意见》的通知</w:t>
      </w:r>
      <w:r>
        <w:t>（</w:t>
      </w:r>
      <w:r>
        <w:rPr>
          <w:rFonts w:hint="default"/>
        </w:rPr>
        <w:t>水建管〔2014〕76号</w:t>
      </w:r>
      <w:r>
        <w:t>）</w:t>
      </w:r>
    </w:p>
    <w:p w14:paraId="33551D80">
      <w:pPr>
        <w:pStyle w:val="11"/>
        <w:widowControl/>
        <w:shd w:val="clear" w:color="auto" w:fill="FFFFFF"/>
        <w:spacing w:beforeAutospacing="0" w:afterAutospacing="0" w:line="555" w:lineRule="atLeast"/>
        <w:jc w:val="both"/>
      </w:pPr>
      <w:r>
        <w:rPr>
          <w:rFonts w:hint="eastAsia"/>
        </w:rPr>
        <w:t xml:space="preserve">   </w:t>
      </w:r>
      <w:r>
        <w:rPr>
          <w:rFonts w:hint="eastAsia" w:ascii="宋体" w:hAnsi="宋体" w:eastAsia="宋体" w:cs="宋体"/>
        </w:rPr>
        <w:t xml:space="preserve"> 2.建立</w:t>
      </w:r>
      <w:r>
        <w:t>规划约束机制。各地要认真组织实施国家批准的流域综合规划、流域防洪规划、水资源保护规划、</w:t>
      </w:r>
      <w:r>
        <w:rPr>
          <w:highlight w:val="yellow"/>
        </w:rPr>
        <w:t>采砂管理规划、岸线利用管理规划</w:t>
      </w:r>
      <w:r>
        <w:t>等重要规划。要根据国家规划，结合本地河湖管理实际，科学编制相关规划，加强规划对河湖管理的指导和约束作用。要建立健全规划治导线管理制度，抓紧划定规划治导线，并严格执行。</w:t>
      </w:r>
    </w:p>
  </w:comment>
  <w:comment w:id="13" w:author="fu Li" w:date="2022-06-18T11:56:00Z" w:initials="f">
    <w:p w14:paraId="66B362CB">
      <w:pPr>
        <w:rPr>
          <w:rFonts w:ascii="宋体" w:hAnsi="宋体" w:eastAsia="宋体" w:cs="宋体"/>
          <w:sz w:val="28"/>
          <w:szCs w:val="28"/>
          <w:shd w:val="clear" w:color="auto" w:fill="FFFFFF"/>
        </w:rPr>
      </w:pPr>
      <w:r>
        <w:rPr>
          <w:rFonts w:hint="eastAsia" w:ascii="宋体" w:hAnsi="宋体" w:eastAsia="宋体" w:cs="宋体"/>
          <w:sz w:val="28"/>
          <w:szCs w:val="28"/>
          <w:shd w:val="clear" w:color="auto" w:fill="FFFFFF"/>
        </w:rPr>
        <w:t xml:space="preserve">    </w:t>
      </w:r>
      <w:r>
        <w:rPr>
          <w:rFonts w:hint="eastAsia" w:ascii="宋体" w:hAnsi="宋体" w:eastAsia="宋体" w:cs="宋体"/>
          <w:b/>
          <w:bCs/>
          <w:sz w:val="28"/>
          <w:szCs w:val="28"/>
          <w:shd w:val="clear" w:color="auto" w:fill="FFFFFF"/>
        </w:rPr>
        <w:t>《水法》</w:t>
      </w:r>
    </w:p>
    <w:p w14:paraId="4CED3490">
      <w:r>
        <w:rPr>
          <w:rFonts w:hint="eastAsia"/>
        </w:rPr>
        <w:t xml:space="preserve">    </w:t>
      </w:r>
      <w:r>
        <w:t>第十四条　国家制定全国水资源战略规划。</w:t>
      </w:r>
    </w:p>
    <w:p w14:paraId="1CEA11E9">
      <w:r>
        <w:rPr>
          <w:rFonts w:hint="eastAsia"/>
        </w:rPr>
        <w:t xml:space="preserve">    </w:t>
      </w:r>
      <w:r>
        <w:t>开发、利用、节约、保护水资源和防治水害，应当按照流域、区域统一制定规划。规划分为流域规划和区域规划。流域规划包括流域综合规划和流域专业规划；区域规划包括区域综合规划和</w:t>
      </w:r>
      <w:r>
        <w:rPr>
          <w:highlight w:val="yellow"/>
        </w:rPr>
        <w:t>区域专业规划</w:t>
      </w:r>
      <w:r>
        <w:t>。</w:t>
      </w:r>
    </w:p>
    <w:p w14:paraId="48DB2175">
      <w:pPr>
        <w:ind w:firstLine="360"/>
      </w:pPr>
      <w:r>
        <w:rPr>
          <w:rFonts w:hint="eastAsia"/>
        </w:rPr>
        <w:t xml:space="preserve">    </w:t>
      </w:r>
      <w:r>
        <w:t>前款所称综合规划，是指根据经济社会发展需要和水资源开发利用现状编制的开发、利用、节约、保护水资源和防治水害的总体部署。前款所称专业规划，是指防洪、治涝、灌溉、航运、供水、水力发电、竹木流放、渔业、水资源保护、水土保持、防沙治沙、节约用水等规划。</w:t>
      </w:r>
    </w:p>
    <w:p w14:paraId="19230286">
      <w:r>
        <w:rPr>
          <w:rFonts w:hint="eastAsia"/>
        </w:rPr>
        <w:t xml:space="preserve">    </w:t>
      </w:r>
      <w:r>
        <w:t>第十五条　流域范围内的</w:t>
      </w:r>
      <w:r>
        <w:rPr>
          <w:highlight w:val="yellow"/>
        </w:rPr>
        <w:t>区域规划应当服从流域规划，专业规划应当服从综合规划</w:t>
      </w:r>
      <w:r>
        <w:t>。</w:t>
      </w:r>
    </w:p>
    <w:p w14:paraId="23A050DF">
      <w:r>
        <w:rPr>
          <w:rFonts w:hint="eastAsia"/>
        </w:rPr>
        <w:t xml:space="preserve">    </w:t>
      </w:r>
      <w:r>
        <w:t>流域综合规划和区域综合规划以及与土地利用关系密切的专业规划，应当与国民经济和社会发展规划以及土地利用总体规划、城市总体规划和环境保护规划相协调，兼顾各地区、各行业的需要。</w:t>
      </w:r>
    </w:p>
    <w:p w14:paraId="2A0E376C">
      <w:r>
        <w:rPr>
          <w:rFonts w:hint="eastAsia"/>
        </w:rPr>
        <w:t xml:space="preserve">    </w:t>
      </w:r>
      <w:r>
        <w:t>第十七条　国家确定的重要江河、湖泊的流域综合规划，由国务院水行政主管部门会同国务院有关部门和有关省、自治区、直辖市人民政府编制，报国务院批准。</w:t>
      </w:r>
      <w:r>
        <w:rPr>
          <w:highlight w:val="yellow"/>
        </w:rPr>
        <w:t>跨省</w:t>
      </w:r>
      <w:r>
        <w:t>、自治区、直辖市的其他江河、湖泊的</w:t>
      </w:r>
      <w:r>
        <w:rPr>
          <w:highlight w:val="yellow"/>
        </w:rPr>
        <w:t>流域综合规划和区域综合规划</w:t>
      </w:r>
      <w:r>
        <w:t>，由有关流域管理机构会同江河、湖泊所在地的省、自治区、直辖市人民政府水行政主管部门和有关部门编制，分别经有关省、自治区、直辖市人民政府审查提出意见后，报国务院水行政主管部门审核；国务院水行政主管部门征求国务院有关部门意见后，报国务院或者其授权的部门批准。</w:t>
      </w:r>
    </w:p>
    <w:p w14:paraId="0092118C">
      <w:r>
        <w:rPr>
          <w:rFonts w:hint="eastAsia"/>
        </w:rPr>
        <w:t xml:space="preserve">    </w:t>
      </w:r>
      <w:r>
        <w:t>前款规定以外的其他江河、湖泊的流域综合规划和区域综合规划，由县级以上地方人民政府水行政主管部门会同同级有关部门和有关地方人民政府编制，报本级人民政府或者其授权的部门批准，并报上一级水行政主管部门备案。</w:t>
      </w:r>
    </w:p>
    <w:p w14:paraId="65BF57EE">
      <w:pPr>
        <w:ind w:firstLine="360"/>
      </w:pPr>
      <w:r>
        <w:rPr>
          <w:rFonts w:hint="eastAsia"/>
        </w:rPr>
        <w:t xml:space="preserve">   </w:t>
      </w:r>
      <w:r>
        <w:rPr>
          <w:rFonts w:hint="eastAsia"/>
          <w:highlight w:val="yellow"/>
        </w:rPr>
        <w:t xml:space="preserve"> </w:t>
      </w:r>
      <w:r>
        <w:rPr>
          <w:highlight w:val="yellow"/>
        </w:rPr>
        <w:t>专业规划由县级以上人民政府有关部门编制，征求同级其他有关部门意见后，报本级人民政府批准。</w:t>
      </w:r>
      <w:r>
        <w:t>其中，防洪规划、水土保持规划的编制、批准，依照防洪法、水土保持法的有关规定执行。</w:t>
      </w:r>
    </w:p>
    <w:p w14:paraId="3F8B3D0E">
      <w:pPr>
        <w:ind w:firstLine="360"/>
      </w:pPr>
      <w:r>
        <w:rPr>
          <w:rFonts w:hint="eastAsia"/>
        </w:rPr>
        <w:t xml:space="preserve">    </w:t>
      </w:r>
      <w:r>
        <w:t>第四条　开发、利用、节约、保护水资源和防治水害，应当全面规划、统筹兼顾、标本兼治、综合利用、讲求效益，发挥水资源的多种功能，</w:t>
      </w:r>
      <w:r>
        <w:rPr>
          <w:highlight w:val="yellow"/>
        </w:rPr>
        <w:t>协调好生活、生产经营和生态环境用水</w:t>
      </w:r>
      <w:r>
        <w:t>。</w:t>
      </w:r>
      <w:r>
        <w:rPr>
          <w:rFonts w:hint="eastAsia"/>
        </w:rPr>
        <w:t xml:space="preserve">   </w:t>
      </w:r>
    </w:p>
  </w:comment>
  <w:comment w:id="14" w:author="fu Li" w:date="2022-05-05T12:11:00Z" w:initials="f">
    <w:p w14:paraId="0D053ECE">
      <w:pPr>
        <w:pStyle w:val="7"/>
        <w:ind w:firstLine="360"/>
      </w:pPr>
      <w:r>
        <w:rPr>
          <w:rFonts w:hint="eastAsia"/>
        </w:rPr>
        <w:t xml:space="preserve">    </w:t>
      </w:r>
      <w:r>
        <w:rPr>
          <w:rFonts w:hint="eastAsia"/>
          <w:b/>
          <w:bCs/>
        </w:rPr>
        <w:t>《水法》</w:t>
      </w:r>
    </w:p>
    <w:p w14:paraId="1ADE5DCD">
      <w:r>
        <w:rPr>
          <w:rFonts w:hint="eastAsia"/>
        </w:rPr>
        <w:t xml:space="preserve">    </w:t>
      </w:r>
      <w:r>
        <w:t>第三十条　县级以上人民政府水行政主管部门、流域管理机构以及其他有关部门在制定水资源开发、利用规划和调度水资源时，应当注意维持江河的合理流量和湖泊、水库以及地下水的合理水位，维护水体的自然净化能力。</w:t>
      </w:r>
    </w:p>
  </w:comment>
  <w:comment w:id="15" w:author="fu Li" w:date="2022-05-05T14:24:00Z" w:initials="f">
    <w:p w14:paraId="38F7705E">
      <w:pPr>
        <w:pStyle w:val="7"/>
      </w:pPr>
      <w:r>
        <w:rPr>
          <w:rFonts w:hint="eastAsia"/>
        </w:rPr>
        <w:t xml:space="preserve">   </w:t>
      </w:r>
      <w:r>
        <w:rPr>
          <w:rFonts w:hint="eastAsia"/>
          <w:b/>
          <w:bCs/>
        </w:rPr>
        <w:t xml:space="preserve"> 《</w:t>
      </w:r>
      <w:r>
        <w:rPr>
          <w:b/>
          <w:bCs/>
        </w:rPr>
        <w:t>水污染防治法</w:t>
      </w:r>
      <w:r>
        <w:rPr>
          <w:rFonts w:hint="eastAsia"/>
          <w:b/>
          <w:bCs/>
        </w:rPr>
        <w:t>》</w:t>
      </w:r>
    </w:p>
    <w:p w14:paraId="618F764F">
      <w:r>
        <w:rPr>
          <w:rFonts w:hint="eastAsia"/>
        </w:rPr>
        <w:t xml:space="preserve">    </w:t>
      </w:r>
      <w:r>
        <w:t>第十六条</w:t>
      </w:r>
      <w:r>
        <w:rPr>
          <w:rFonts w:hint="eastAsia"/>
        </w:rPr>
        <w:t>　</w:t>
      </w:r>
      <w:r>
        <w:t>防治水污染应当按流域或者按区域进行统一规划。国家确定的重要江河、湖泊的流域水污染防治规划，由国务院环境保护主管部门会同国务院经济综合宏观调控、水行政等部门和有关省、自治区、直辖市人民政府编制，报国务院批准。</w:t>
      </w:r>
    </w:p>
    <w:p w14:paraId="06CF3BE6">
      <w:r>
        <w:t>前款规定外的其他跨省、自治区、直辖市江河、湖泊的流域水污染防治规划，根据国家确定的重要江河、湖泊的流域水污染防治规划和本地实际情况，由有关省、自治区、直辖市人民政府环境保护主管部门会同同级水行政等部门和有关市、县人民政府编制，经有关省、自治区、直辖市人民政府审核，报国务院批准。</w:t>
      </w:r>
    </w:p>
    <w:p w14:paraId="21C34DB7">
      <w:r>
        <w:rPr>
          <w:rFonts w:hint="eastAsia"/>
        </w:rPr>
        <w:t xml:space="preserve">    </w:t>
      </w:r>
      <w:r>
        <w:t>省、自治区、直辖市内跨县江河、湖泊的流域水污染防治规划，根据国家确定的重要江河、湖泊的流域水污染防治规划和本地实际情况，由省、自治区、直辖市人民政府环境保护主管部门会同同级水行政等部门编制，报省、自治区、直辖市人民政府批准，并报国务院备案。</w:t>
      </w:r>
    </w:p>
    <w:p w14:paraId="35FC0C46">
      <w:r>
        <w:rPr>
          <w:rFonts w:hint="eastAsia"/>
        </w:rPr>
        <w:t xml:space="preserve">    </w:t>
      </w:r>
      <w:r>
        <w:t>经批准的水污染防治规划是防治水污染的基本依据，规划的修订须经原批准机关批准。</w:t>
      </w:r>
    </w:p>
    <w:p w14:paraId="5775658C">
      <w:pPr>
        <w:rPr>
          <w:highlight w:val="yellow"/>
        </w:rPr>
      </w:pPr>
      <w:r>
        <w:rPr>
          <w:rFonts w:hint="eastAsia"/>
        </w:rPr>
        <w:t xml:space="preserve">    </w:t>
      </w:r>
      <w:r>
        <w:rPr>
          <w:highlight w:val="yellow"/>
        </w:rPr>
        <w:t>县级以上地方人民政府应当根据依法批准的江河、湖泊的流域水污染防治规划，组织制定本行政区域的水污染防治规划。</w:t>
      </w:r>
    </w:p>
    <w:p w14:paraId="6C722BDC">
      <w:r>
        <w:rPr>
          <w:rFonts w:hint="eastAsia"/>
        </w:rPr>
        <w:t xml:space="preserve">    </w:t>
      </w:r>
      <w:r>
        <w:t>第四条</w:t>
      </w:r>
      <w:r>
        <w:rPr>
          <w:rFonts w:hint="eastAsia"/>
        </w:rPr>
        <w:t>　</w:t>
      </w:r>
      <w:r>
        <w:t>县级以上人民政府应当将水环境保护工作</w:t>
      </w:r>
      <w:r>
        <w:rPr>
          <w:highlight w:val="yellow"/>
        </w:rPr>
        <w:t>纳入国民经济和社会发展规划</w:t>
      </w:r>
      <w:r>
        <w:t>。</w:t>
      </w:r>
    </w:p>
    <w:p w14:paraId="736B7CBC">
      <w:r>
        <w:rPr>
          <w:rFonts w:hint="eastAsia"/>
        </w:rPr>
        <w:t xml:space="preserve">    </w:t>
      </w:r>
      <w:r>
        <w:t>地方各级人民政府对本行政区域的水环境质量负责，应当及时采取措施防治水污染。</w:t>
      </w:r>
    </w:p>
    <w:p w14:paraId="15457FA8">
      <w:r>
        <w:rPr>
          <w:rFonts w:hint="eastAsia"/>
        </w:rPr>
        <w:t xml:space="preserve">    </w:t>
      </w:r>
      <w:r>
        <w:t>第十七条</w:t>
      </w:r>
      <w:r>
        <w:rPr>
          <w:rFonts w:hint="eastAsia"/>
        </w:rPr>
        <w:t>　</w:t>
      </w:r>
      <w:r>
        <w:t>有关市、县级人民政府应当按照水污染防治规划确定的水环境质量改善目标的要求，制定限期达标规划，采取措施按期达标。</w:t>
      </w:r>
    </w:p>
    <w:p w14:paraId="4E6843E1">
      <w:r>
        <w:t>有关市、县级人民政府应当将限期达标规划报上一级人民政府备案，并向社会公开。</w:t>
      </w:r>
    </w:p>
    <w:p w14:paraId="0D767DAE">
      <w:pPr>
        <w:pStyle w:val="7"/>
      </w:pPr>
    </w:p>
  </w:comment>
  <w:comment w:id="16" w:author="fu Li" w:date="2022-05-05T14:43:00Z" w:initials="f">
    <w:p w14:paraId="5CA426C2">
      <w:pPr>
        <w:pStyle w:val="7"/>
      </w:pPr>
      <w:r>
        <w:rPr>
          <w:rFonts w:hint="eastAsia"/>
        </w:rPr>
        <w:t xml:space="preserve">  </w:t>
      </w:r>
      <w:r>
        <w:rPr>
          <w:rFonts w:hint="eastAsia"/>
          <w:b/>
          <w:bCs/>
        </w:rPr>
        <w:t xml:space="preserve">  《</w:t>
      </w:r>
      <w:r>
        <w:rPr>
          <w:b/>
          <w:bCs/>
        </w:rPr>
        <w:t>水污染防治法</w:t>
      </w:r>
      <w:r>
        <w:rPr>
          <w:rFonts w:hint="eastAsia"/>
          <w:b/>
          <w:bCs/>
        </w:rPr>
        <w:t>》</w:t>
      </w:r>
    </w:p>
    <w:p w14:paraId="130D629C">
      <w:r>
        <w:rPr>
          <w:rFonts w:hint="eastAsia"/>
        </w:rPr>
        <w:t xml:space="preserve">    </w:t>
      </w:r>
      <w:r>
        <w:t>第四十九条</w:t>
      </w:r>
      <w:r>
        <w:rPr>
          <w:rFonts w:hint="eastAsia"/>
        </w:rPr>
        <w:t>　</w:t>
      </w:r>
      <w:r>
        <w:t>城镇污水应当集中处理。</w:t>
      </w:r>
    </w:p>
    <w:p w14:paraId="35794F1D">
      <w:r>
        <w:rPr>
          <w:rFonts w:hint="eastAsia"/>
        </w:rPr>
        <w:t xml:space="preserve">    </w:t>
      </w:r>
      <w:r>
        <w:t>县级以上地方人民政府应当通过财政预算和其他渠道筹集资金，统筹安排建设城镇污水集中处理设施及配套管网，提高本行政区域城镇污水的收集率和处理率。</w:t>
      </w:r>
    </w:p>
    <w:p w14:paraId="2A676AAD">
      <w:r>
        <w:rPr>
          <w:rFonts w:hint="eastAsia"/>
        </w:rPr>
        <w:t xml:space="preserve">    </w:t>
      </w:r>
      <w:r>
        <w:t>国务院建设主管部门应当会同国务院经济综合宏观调控、环境保护主管部门，根据城乡规划和水污染防治规划，组织编制全国城镇污水处理设施建设规划。</w:t>
      </w:r>
      <w:r>
        <w:rPr>
          <w:highlight w:val="yellow"/>
        </w:rPr>
        <w:t>县级以上地方人民政府组织建设、经济综合宏观调控、环境保护、水行政等部门编制本行政区域的城镇污水处理设施建设规划</w:t>
      </w:r>
      <w:r>
        <w:t>。县级以上地方人民政府建设主管部门应当按照城镇污水处理设施建设规划，组织建设城镇污水集中处理设施及配套管网，并加强对城镇污水集中处理设施运营的监督管理。</w:t>
      </w:r>
    </w:p>
    <w:p w14:paraId="435F44A4">
      <w:r>
        <w:rPr>
          <w:rFonts w:hint="eastAsia"/>
        </w:rPr>
        <w:t xml:space="preserve">    </w:t>
      </w:r>
      <w:r>
        <w:t>城镇污水集中处理设施的运营单位按照国家规定向排污者提供污水处理的有偿服务，收取污水处理费用，保证污水集中处理设施的正常运行。收取的污水处理费用应当用于城镇污水集中处理设施的建设运行和污泥处理处置，不得挪作他用。</w:t>
      </w:r>
    </w:p>
    <w:p w14:paraId="6DD211CD">
      <w:r>
        <w:rPr>
          <w:rFonts w:hint="eastAsia"/>
        </w:rPr>
        <w:t xml:space="preserve">    </w:t>
      </w:r>
      <w:r>
        <w:t>城镇污水集中处理设施的污水处理收费、管理以及使用的具体办法，由国务院规定。</w:t>
      </w:r>
    </w:p>
  </w:comment>
  <w:comment w:id="17" w:author="fu Li" w:date="2022-05-05T14:44:00Z" w:initials="f">
    <w:p w14:paraId="301A4E45">
      <w:pPr>
        <w:pStyle w:val="7"/>
      </w:pPr>
      <w:r>
        <w:rPr>
          <w:rFonts w:hint="eastAsia"/>
        </w:rPr>
        <w:t xml:space="preserve">    </w:t>
      </w:r>
      <w:r>
        <w:rPr>
          <w:rFonts w:hint="eastAsia"/>
          <w:b/>
          <w:bCs/>
        </w:rPr>
        <w:t>《</w:t>
      </w:r>
      <w:r>
        <w:rPr>
          <w:b/>
          <w:bCs/>
        </w:rPr>
        <w:t>水污染防治法</w:t>
      </w:r>
      <w:r>
        <w:rPr>
          <w:rFonts w:hint="eastAsia"/>
          <w:b/>
          <w:bCs/>
        </w:rPr>
        <w:t>》</w:t>
      </w:r>
    </w:p>
    <w:p w14:paraId="7B571EFE">
      <w:pPr>
        <w:pStyle w:val="7"/>
      </w:pPr>
      <w:r>
        <w:rPr>
          <w:rFonts w:hint="eastAsia"/>
        </w:rPr>
        <w:t xml:space="preserve">    第五十二条　国家支持农村污水、垃圾处理设施的建设，推进农村污水、垃圾集中处理。</w:t>
      </w:r>
    </w:p>
    <w:p w14:paraId="613278AE">
      <w:pPr>
        <w:pStyle w:val="7"/>
      </w:pPr>
      <w:r>
        <w:rPr>
          <w:rFonts w:hint="eastAsia"/>
        </w:rPr>
        <w:t xml:space="preserve">    地方各级人民政府应当统筹规划建设农村污水、垃圾处理设施，并保障其正常运行。</w:t>
      </w:r>
    </w:p>
  </w:comment>
  <w:comment w:id="18" w:author="fu Li" w:date="2022-05-06T00:17:00Z" w:initials="f">
    <w:p w14:paraId="74D77EFA">
      <w:pPr>
        <w:pStyle w:val="5"/>
        <w:spacing w:before="312" w:after="312"/>
        <w:rPr>
          <w:rFonts w:hint="default"/>
        </w:rPr>
      </w:pPr>
      <w:r>
        <w:rPr>
          <w:b w:val="0"/>
          <w:bCs/>
        </w:rPr>
        <w:t xml:space="preserve">    </w:t>
      </w:r>
      <w:r>
        <w:t>《</w:t>
      </w:r>
      <w:r>
        <w:rPr>
          <w:rFonts w:hint="default"/>
        </w:rPr>
        <w:t>饮用水水源保护区污染防治管理规定</w:t>
      </w:r>
      <w:r>
        <w:t>》</w:t>
      </w:r>
    </w:p>
    <w:p w14:paraId="18A46611">
      <w:pPr>
        <w:pStyle w:val="7"/>
      </w:pPr>
      <w:r>
        <w:rPr>
          <w:rFonts w:hint="eastAsia"/>
        </w:rPr>
        <w:t xml:space="preserve">    </w:t>
      </w:r>
      <w:r>
        <w:t>第五条　饮用水水源保护区的设置和污染防治应纳入当地的经济和社会发展规划和水污染防治规划。跨地区的饮用水水源保护区的设置和污染治理应纳入有关流域、区域、城市的经济和社会发展规划和水污染防治规划。</w:t>
      </w:r>
    </w:p>
  </w:comment>
  <w:comment w:id="19" w:author="fu Li" w:date="2022-05-05T15:26:00Z" w:initials="f">
    <w:p w14:paraId="465A321A">
      <w:pPr>
        <w:pStyle w:val="7"/>
      </w:pPr>
      <w:r>
        <w:rPr>
          <w:rFonts w:hint="eastAsia"/>
        </w:rPr>
        <w:t xml:space="preserve">    </w:t>
      </w:r>
      <w:r>
        <w:rPr>
          <w:rFonts w:hint="eastAsia"/>
          <w:b/>
          <w:bCs/>
        </w:rPr>
        <w:t>《</w:t>
      </w:r>
      <w:r>
        <w:rPr>
          <w:rFonts w:ascii="宋体" w:hAnsi="宋体" w:eastAsia="宋体" w:cs="宋体"/>
          <w:b/>
          <w:bCs/>
          <w:kern w:val="0"/>
          <w:sz w:val="28"/>
          <w:szCs w:val="28"/>
          <w:shd w:val="clear" w:color="auto" w:fill="FFFFFF"/>
        </w:rPr>
        <w:t>环境影响评价法</w:t>
      </w:r>
      <w:r>
        <w:rPr>
          <w:rFonts w:hint="eastAsia"/>
          <w:b/>
          <w:bCs/>
        </w:rPr>
        <w:t>》</w:t>
      </w:r>
    </w:p>
    <w:p w14:paraId="0DD74B24">
      <w:r>
        <w:rPr>
          <w:rFonts w:hint="eastAsia"/>
        </w:rPr>
        <w:t xml:space="preserve">    </w:t>
      </w:r>
      <w:r>
        <w:t xml:space="preserve">第八条 </w:t>
      </w:r>
      <w:r>
        <w:rPr>
          <w:rFonts w:hint="eastAsia"/>
        </w:rPr>
        <w:t xml:space="preserve"> </w:t>
      </w:r>
      <w:r>
        <w:t>国务院有关部门、设区的市级以上地方人民政府及其有关部门，对其组织编制的工业、农业、畜牧业、林业、能源、水利、交通、城市建设、旅游、自然资源开发的有关专项规划（以下简称专项规划），应当在该专项规划草案上报审批前，组织进行环境影响评价，并向审批该专项规划的机关提出环境影响报告书。</w:t>
      </w:r>
    </w:p>
    <w:p w14:paraId="26A35176">
      <w:pPr>
        <w:ind w:firstLine="360"/>
      </w:pPr>
      <w:r>
        <w:t>前款所列专项规划中的指导性规划，按照本法第七条的规定进行环境影响评价。</w:t>
      </w:r>
    </w:p>
    <w:p w14:paraId="12D13D6D">
      <w:r>
        <w:rPr>
          <w:rFonts w:hint="eastAsia"/>
        </w:rPr>
        <w:t xml:space="preserve">    </w:t>
      </w:r>
      <w:r>
        <w:t xml:space="preserve">第十三条 </w:t>
      </w:r>
      <w:r>
        <w:rPr>
          <w:rFonts w:hint="eastAsia"/>
        </w:rPr>
        <w:t xml:space="preserve"> </w:t>
      </w:r>
      <w:r>
        <w:t>设区的市级以上人民政府在审批专项规划草案，作出决策前，应当先由人民政府指定的生态环境主管部门或者其他部门召集有关部门代表和专家组成审查小组，对环境影响报告书进行审查。审查小组应当提出书面审查意见。</w:t>
      </w:r>
    </w:p>
  </w:comment>
  <w:comment w:id="20" w:author="fu Li" w:date="2022-05-07T15:36:00Z" w:initials="f">
    <w:p w14:paraId="06086F4E">
      <w:pPr>
        <w:pStyle w:val="7"/>
        <w:rPr>
          <w:rFonts w:ascii="宋体" w:hAnsi="宋体" w:eastAsia="宋体" w:cs="宋体"/>
          <w:b/>
          <w:bCs/>
          <w:color w:val="333333"/>
          <w:sz w:val="19"/>
          <w:szCs w:val="19"/>
          <w:shd w:val="clear" w:color="auto" w:fill="FFFFFF"/>
        </w:rPr>
      </w:pPr>
      <w:r>
        <w:rPr>
          <w:rFonts w:hint="eastAsia" w:ascii="宋体" w:hAnsi="宋体" w:eastAsia="宋体" w:cs="宋体"/>
          <w:b/>
          <w:bCs/>
          <w:color w:val="333333"/>
          <w:sz w:val="19"/>
          <w:szCs w:val="19"/>
          <w:shd w:val="clear" w:color="auto" w:fill="FFFFFF"/>
        </w:rPr>
        <w:t xml:space="preserve">  </w:t>
      </w:r>
    </w:p>
    <w:p w14:paraId="19AB36BC">
      <w:pPr>
        <w:pStyle w:val="7"/>
        <w:rPr>
          <w:rFonts w:ascii="宋体" w:hAnsi="宋体" w:eastAsia="宋体" w:cs="宋体"/>
          <w:color w:val="333333"/>
          <w:sz w:val="19"/>
          <w:szCs w:val="19"/>
          <w:shd w:val="clear" w:color="auto" w:fill="FFFFFF"/>
        </w:rPr>
      </w:pPr>
      <w:r>
        <w:rPr>
          <w:rFonts w:hint="eastAsia" w:ascii="宋体" w:hAnsi="宋体" w:eastAsia="宋体" w:cs="宋体"/>
          <w:b/>
          <w:bCs/>
          <w:color w:val="333333"/>
          <w:sz w:val="19"/>
          <w:szCs w:val="19"/>
          <w:shd w:val="clear" w:color="auto" w:fill="FFFFFF"/>
        </w:rPr>
        <w:t xml:space="preserve">    生态环境部关于实施“三线一单”生态环境分区管控的指导意见（试行）</w:t>
      </w:r>
      <w:r>
        <w:rPr>
          <w:rFonts w:hint="eastAsia" w:ascii="宋体" w:hAnsi="宋体" w:eastAsia="宋体" w:cs="宋体"/>
          <w:color w:val="333333"/>
          <w:sz w:val="19"/>
          <w:szCs w:val="19"/>
          <w:shd w:val="clear" w:color="auto" w:fill="FFFFFF"/>
        </w:rPr>
        <w:t>（环环评〔2021〕108号）</w:t>
      </w:r>
    </w:p>
    <w:p w14:paraId="5F8056A9">
      <w:pPr>
        <w:pStyle w:val="7"/>
        <w:rPr>
          <w:highlight w:val="yellow"/>
        </w:rPr>
      </w:pPr>
      <w:r>
        <w:rPr>
          <w:rFonts w:hint="eastAsia"/>
        </w:rPr>
        <w:t xml:space="preserve">    省级生态环境部门在省级党委和政府领导下，牵头做好省级党委和政府审议通过的省级“三线一单”生态环境分区管控方案和生态环境准入清单的实施、跟踪评估、更新调整和应用系统的建设工作，联合发展改革、工业和信息化、自然资源、住房城乡建设、交通运输、水利、农业农村、林草等部门共同做好相关领域的信息共享和应用，推动市级政府做好实施工作。</w:t>
      </w:r>
      <w:r>
        <w:rPr>
          <w:rFonts w:hint="eastAsia"/>
          <w:highlight w:val="yellow"/>
        </w:rPr>
        <w:t>市级生态环境部门要在本市党委和政府的领导下，按照国家和省级相关要求，牵头做好本市“三线一单”生态环境分区管控落地应用的各项工作。</w:t>
      </w:r>
    </w:p>
  </w:comment>
  <w:comment w:id="21" w:author="fu Li" w:date="2022-05-07T15:49:00Z" w:initials="f">
    <w:p w14:paraId="2E4271F9">
      <w:pPr>
        <w:pStyle w:val="7"/>
      </w:pPr>
      <w:r>
        <w:rPr>
          <w:rFonts w:hint="eastAsia"/>
        </w:rPr>
        <w:t>参照《长江保护法》</w:t>
      </w:r>
    </w:p>
    <w:p w14:paraId="1FFE6E3B">
      <w:pPr>
        <w:rPr>
          <w:sz w:val="28"/>
          <w:szCs w:val="28"/>
        </w:rPr>
      </w:pPr>
      <w:r>
        <w:rPr>
          <w:rFonts w:hint="eastAsia"/>
          <w:sz w:val="28"/>
          <w:szCs w:val="28"/>
        </w:rPr>
        <w:t xml:space="preserve">    </w:t>
      </w:r>
      <w:r>
        <w:rPr>
          <w:sz w:val="28"/>
          <w:szCs w:val="28"/>
        </w:rPr>
        <w:t xml:space="preserve">第二十条 </w:t>
      </w:r>
      <w:r>
        <w:rPr>
          <w:rFonts w:hint="eastAsia"/>
          <w:sz w:val="28"/>
          <w:szCs w:val="28"/>
        </w:rPr>
        <w:t xml:space="preserve"> </w:t>
      </w:r>
      <w:r>
        <w:rPr>
          <w:sz w:val="28"/>
          <w:szCs w:val="28"/>
        </w:rPr>
        <w:t>国家对长江流域国土空间实施用途管制。长江流域县级以上地方人民政府自然资源主管部门依照国土空间规划，对所辖长江流域国土空间实施分区、分类用途管制。</w:t>
      </w:r>
    </w:p>
    <w:p w14:paraId="3830051F">
      <w:r>
        <w:rPr>
          <w:rFonts w:hint="eastAsia"/>
          <w:sz w:val="28"/>
          <w:szCs w:val="28"/>
        </w:rPr>
        <w:t xml:space="preserve">    </w:t>
      </w:r>
      <w:r>
        <w:rPr>
          <w:sz w:val="28"/>
          <w:szCs w:val="28"/>
        </w:rPr>
        <w:t>长江流域国土空间开发利用活动应当符合国土空间用途管制要求，并依法取得规划许可。对不符合国土空间用途管制要求的，县级以上人民政府自然资源主管部门不得办理规划许可。</w:t>
      </w:r>
    </w:p>
  </w:comment>
  <w:comment w:id="22" w:author="fu Li" w:date="2022-05-07T00:59:00Z" w:initials="f">
    <w:p w14:paraId="17FD428C">
      <w:r>
        <w:rPr>
          <w:rFonts w:hint="eastAsia"/>
          <w:b/>
          <w:bCs/>
        </w:rPr>
        <w:t xml:space="preserve">    《</w:t>
      </w:r>
      <w:r>
        <w:rPr>
          <w:b/>
          <w:bCs/>
        </w:rPr>
        <w:t>水污染防治法</w:t>
      </w:r>
      <w:r>
        <w:rPr>
          <w:rFonts w:hint="eastAsia"/>
          <w:b/>
          <w:bCs/>
        </w:rPr>
        <w:t>》</w:t>
      </w:r>
    </w:p>
    <w:p w14:paraId="18FB5C89">
      <w:r>
        <w:rPr>
          <w:rFonts w:hint="eastAsia"/>
        </w:rPr>
        <w:t xml:space="preserve">    </w:t>
      </w:r>
      <w:r>
        <w:t>第二十八条</w:t>
      </w:r>
      <w:r>
        <w:rPr>
          <w:rFonts w:hint="eastAsia"/>
        </w:rPr>
        <w:t>　</w:t>
      </w:r>
      <w:r>
        <w:t>国务院环境保护主管部门应当会同国务院水行政等部门和有关省、自治区、直辖市人民政府，建立重要江河、湖泊的流域水环境保护</w:t>
      </w:r>
      <w:r>
        <w:rPr>
          <w:highlight w:val="yellow"/>
        </w:rPr>
        <w:t>联合协调机制</w:t>
      </w:r>
      <w:r>
        <w:t>，实行统一规划、统一标准、统一监测、统一的防治措施。</w:t>
      </w:r>
    </w:p>
    <w:p w14:paraId="2B5C7B57">
      <w:pPr>
        <w:pStyle w:val="7"/>
        <w:rPr>
          <w:b/>
          <w:bCs/>
        </w:rPr>
      </w:pPr>
      <w:r>
        <w:rPr>
          <w:rFonts w:hint="eastAsia"/>
          <w:b/>
          <w:bCs/>
        </w:rPr>
        <w:t xml:space="preserve">    《山西省汾河保护条例》</w:t>
      </w:r>
    </w:p>
    <w:p w14:paraId="7A8B7B6D">
      <w:pPr>
        <w:numPr>
          <w:ilvl w:val="0"/>
          <w:numId w:val="1"/>
        </w:numPr>
      </w:pPr>
      <w:r>
        <w:rPr>
          <w:rFonts w:hint="eastAsia"/>
        </w:rPr>
        <w:t xml:space="preserve"> 汾河流域相关设区的市根据需要在地方立法、规划编制、监督执法等方面</w:t>
      </w:r>
      <w:r>
        <w:rPr>
          <w:rFonts w:hint="eastAsia"/>
          <w:highlight w:val="yellow"/>
        </w:rPr>
        <w:t>建立协作机制</w:t>
      </w:r>
      <w:r>
        <w:rPr>
          <w:rFonts w:hint="eastAsia"/>
        </w:rPr>
        <w:t>，协同推动汾河流域生态保护和修复、高质量发展。</w:t>
      </w:r>
    </w:p>
    <w:p w14:paraId="336D4030">
      <w:pPr>
        <w:rPr>
          <w:b/>
          <w:bCs/>
        </w:rPr>
      </w:pPr>
      <w:r>
        <w:rPr>
          <w:rFonts w:hint="eastAsia"/>
        </w:rPr>
        <w:t xml:space="preserve">    </w:t>
      </w:r>
      <w:r>
        <w:rPr>
          <w:rFonts w:hint="eastAsia"/>
          <w:b/>
          <w:bCs/>
        </w:rPr>
        <w:t>《长治市沁河流域生态修复与保护条例》</w:t>
      </w:r>
    </w:p>
    <w:p w14:paraId="61E225A6">
      <w:r>
        <w:rPr>
          <w:rFonts w:hint="eastAsia"/>
        </w:rPr>
        <w:t xml:space="preserve">    第十条  市人民政府应当在省人民政府统一领导下，与下游同级人民政府协商，建立上、下游流域生态修复与保护</w:t>
      </w:r>
      <w:r>
        <w:rPr>
          <w:rFonts w:hint="eastAsia"/>
          <w:highlight w:val="yellow"/>
        </w:rPr>
        <w:t>协同共治机制</w:t>
      </w:r>
      <w:r>
        <w:rPr>
          <w:rFonts w:hint="eastAsia"/>
        </w:rPr>
        <w:t>，通过建立联席会议、签订协议等方式，推动流域生态环境的系统保护和综合治理，协调解决流域生态修复与保护中的重大问题。</w:t>
      </w:r>
    </w:p>
    <w:p w14:paraId="4749506A">
      <w:pPr>
        <w:numPr>
          <w:ilvl w:val="0"/>
          <w:numId w:val="1"/>
        </w:numPr>
      </w:pPr>
    </w:p>
  </w:comment>
  <w:comment w:id="23" w:author="fu Li" w:date="2022-05-07T01:08:00Z" w:initials="f">
    <w:p w14:paraId="5A0756B6">
      <w:pPr>
        <w:pStyle w:val="7"/>
        <w:rPr>
          <w:b/>
          <w:bCs/>
        </w:rPr>
      </w:pPr>
      <w:r>
        <w:rPr>
          <w:rFonts w:hint="eastAsia"/>
          <w:b/>
          <w:bCs/>
        </w:rPr>
        <w:t xml:space="preserve">    《水法》</w:t>
      </w:r>
    </w:p>
    <w:p w14:paraId="5E665238">
      <w:r>
        <w:rPr>
          <w:rFonts w:hint="eastAsia"/>
        </w:rPr>
        <w:t xml:space="preserve">    </w:t>
      </w:r>
      <w:r>
        <w:t>第十二条　国家对水资源实行流域管理与行政区域管理相结合的管理体制。</w:t>
      </w:r>
    </w:p>
    <w:p w14:paraId="4B432A0B">
      <w:r>
        <w:rPr>
          <w:rFonts w:hint="eastAsia"/>
        </w:rPr>
        <w:t xml:space="preserve">    </w:t>
      </w:r>
      <w:r>
        <w:t>国务院水行政主管部门负责全国水资源的统一管理和监督工作。</w:t>
      </w:r>
    </w:p>
    <w:p w14:paraId="016B1D12">
      <w:r>
        <w:rPr>
          <w:rFonts w:hint="eastAsia"/>
        </w:rPr>
        <w:t xml:space="preserve">    </w:t>
      </w:r>
      <w:r>
        <w:t>国务院水行政主管部门在国家确定的重要江河、湖泊设立的流域管理机构（以下简称流域管理机构），在所管辖的范围内行使法律、行政法规规定的和国务院水行政主管部门授予的水资源管理和监督职责。</w:t>
      </w:r>
    </w:p>
    <w:p w14:paraId="52901881">
      <w:r>
        <w:rPr>
          <w:rFonts w:hint="eastAsia"/>
        </w:rPr>
        <w:t xml:space="preserve">    </w:t>
      </w:r>
      <w:r>
        <w:t>县级以上地方人民政府水行政主管部门按照规定的权限，负责本行政区域内水资源的统一管理和监督工作。</w:t>
      </w:r>
    </w:p>
  </w:comment>
  <w:comment w:id="24" w:author="fu Li" w:date="2022-05-07T10:00:00Z" w:initials="f">
    <w:p w14:paraId="7D42035B">
      <w:pPr>
        <w:pStyle w:val="7"/>
      </w:pPr>
      <w:r>
        <w:rPr>
          <w:rFonts w:hint="eastAsia"/>
        </w:rPr>
        <w:t xml:space="preserve">    参考《汕头市水务局水事违法行为举报奖励办法》的通知（汕市水〔2015〕190号）</w:t>
      </w:r>
    </w:p>
    <w:p w14:paraId="2D4F2F29">
      <w:pPr>
        <w:pStyle w:val="7"/>
      </w:pPr>
      <w:r>
        <w:rPr>
          <w:rFonts w:hint="eastAsia"/>
        </w:rPr>
        <w:t xml:space="preserve">    水事违法行为主要包括：1、违法占用河道的；2、在河道管理范围内种植阻碍行洪的林木及高秆作物等妨碍河道行洪的；3、侵占、毁坏水利工程设施，影响水工程运行及危害水工程安全的；4、非法采砂的；5、擅自在江河新建、改建或者扩大排污口的；6、违法取水的；7、破坏水土保持，造成水土流失的；8、其他违反水法律法规的。</w:t>
      </w:r>
    </w:p>
  </w:comment>
  <w:comment w:id="25" w:author="fu Li" w:date="2022-05-07T10:06:00Z" w:initials="f">
    <w:p w14:paraId="4C6F5F40">
      <w:pPr>
        <w:pStyle w:val="7"/>
      </w:pPr>
      <w:r>
        <w:rPr>
          <w:rFonts w:hint="eastAsia"/>
        </w:rPr>
        <w:t xml:space="preserve">    参照《长江保护法》</w:t>
      </w:r>
    </w:p>
    <w:p w14:paraId="0D392349">
      <w:pPr>
        <w:pStyle w:val="7"/>
      </w:pPr>
      <w:r>
        <w:rPr>
          <w:rFonts w:hint="eastAsia"/>
        </w:rPr>
        <w:t xml:space="preserve">    第十三条  国家长江流域协调机制统筹协调国务院有关部门和长江流域省级人民政府建立健全长江流域信息共享系统。国务院有关部门和长江流域省级人民政府及其有关部门应当按照规定，共享长江流域生态环境、自然资源以及管理执法等信息。</w:t>
      </w:r>
    </w:p>
    <w:p w14:paraId="2AA166E3">
      <w:pPr>
        <w:pStyle w:val="7"/>
      </w:pPr>
      <w:r>
        <w:rPr>
          <w:rFonts w:hint="eastAsia"/>
        </w:rPr>
        <w:t xml:space="preserve">    第十条  国务院生态环境主管部门会同国务院有关部门和长江流域省级人民政府建立健全长江流域突发生态环境事件应急联动工作机制，与国家突发事件应急体系相衔接，加强对长江流域船舶、港口、矿山、化工厂、尾矿库等发生的突发生态环境事件的应急管理。</w:t>
      </w:r>
    </w:p>
  </w:comment>
  <w:comment w:id="26" w:author="fu Li" w:date="2022-06-18T17:29:00Z" w:initials="f">
    <w:p w14:paraId="689867A3">
      <w:pPr>
        <w:spacing w:line="600" w:lineRule="atLeast"/>
        <w:jc w:val="center"/>
        <w:rPr>
          <w:rFonts w:ascii="宋体" w:hAnsi="宋体" w:eastAsia="宋体" w:cs="宋体"/>
          <w:color w:val="000000"/>
          <w:sz w:val="27"/>
          <w:szCs w:val="27"/>
        </w:rPr>
      </w:pPr>
      <w:r>
        <w:rPr>
          <w:rFonts w:hint="eastAsia" w:ascii="宋体" w:hAnsi="宋体" w:eastAsia="宋体" w:cs="宋体"/>
          <w:color w:val="000000"/>
          <w:sz w:val="27"/>
          <w:szCs w:val="27"/>
        </w:rPr>
        <w:t xml:space="preserve">    </w:t>
      </w:r>
      <w:r>
        <w:rPr>
          <w:rFonts w:ascii="宋体" w:hAnsi="宋体" w:eastAsia="宋体" w:cs="宋体"/>
          <w:b/>
          <w:bCs/>
          <w:color w:val="000000"/>
          <w:sz w:val="27"/>
          <w:szCs w:val="27"/>
        </w:rPr>
        <w:t>水利部关于加强河湖水域岸线空间管控的指导意见</w:t>
      </w:r>
      <w:r>
        <w:rPr>
          <w:rFonts w:ascii="宋体" w:hAnsi="宋体" w:eastAsia="宋体" w:cs="宋体"/>
          <w:color w:val="000000"/>
          <w:sz w:val="27"/>
          <w:szCs w:val="27"/>
        </w:rPr>
        <w:t>（水河湖〔2022〕216号）</w:t>
      </w:r>
    </w:p>
    <w:p w14:paraId="06870BB9">
      <w:pPr>
        <w:pStyle w:val="7"/>
        <w:rPr>
          <w:rFonts w:ascii="宋体" w:hAnsi="宋体" w:eastAsia="宋体" w:cs="宋体"/>
          <w:color w:val="000000"/>
          <w:sz w:val="27"/>
          <w:szCs w:val="27"/>
        </w:rPr>
      </w:pPr>
      <w:r>
        <w:rPr>
          <w:rStyle w:val="20"/>
          <w:rFonts w:ascii="宋体" w:hAnsi="宋体" w:eastAsia="宋体" w:cs="宋体"/>
          <w:color w:val="000000"/>
          <w:sz w:val="27"/>
          <w:szCs w:val="27"/>
        </w:rPr>
        <w:t>　　三、</w:t>
      </w:r>
      <w:r>
        <w:rPr>
          <w:rFonts w:ascii="宋体" w:hAnsi="宋体" w:eastAsia="宋体" w:cs="宋体"/>
          <w:color w:val="000000"/>
          <w:sz w:val="27"/>
          <w:szCs w:val="27"/>
        </w:rPr>
        <w:t>严格河湖水域岸线用途管制</w:t>
      </w:r>
      <w:r>
        <w:rPr>
          <w:rFonts w:ascii="宋体" w:hAnsi="宋体" w:eastAsia="宋体" w:cs="宋体"/>
          <w:color w:val="000000"/>
          <w:sz w:val="27"/>
          <w:szCs w:val="27"/>
        </w:rPr>
        <w:br w:type="textWrapping"/>
      </w:r>
      <w:r>
        <w:rPr>
          <w:rFonts w:hint="eastAsia" w:ascii="宋体" w:hAnsi="宋体" w:eastAsia="宋体" w:cs="宋体"/>
          <w:color w:val="000000"/>
          <w:sz w:val="27"/>
          <w:szCs w:val="27"/>
        </w:rPr>
        <w:t xml:space="preserve">    </w:t>
      </w:r>
      <w:r>
        <w:rPr>
          <w:rFonts w:ascii="宋体" w:hAnsi="宋体" w:eastAsia="宋体" w:cs="宋体"/>
          <w:color w:val="000000"/>
          <w:sz w:val="27"/>
          <w:szCs w:val="27"/>
        </w:rPr>
        <w:t>（六）依法规范河湖管理范围内耕地利用。</w:t>
      </w:r>
      <w:bookmarkStart w:id="10" w:name="_Hlk105165820"/>
      <w:r>
        <w:rPr>
          <w:rFonts w:ascii="宋体" w:hAnsi="宋体" w:eastAsia="宋体" w:cs="宋体"/>
          <w:color w:val="000000"/>
          <w:sz w:val="27"/>
          <w:szCs w:val="27"/>
        </w:rPr>
        <w:t>对河湖管理范围内的耕地，结合“三区三线”划定工作，在不妨碍行洪、蓄洪和输水等功能的前提下，商自然资源部门依法依规分类处理。</w:t>
      </w:r>
      <w:bookmarkEnd w:id="10"/>
      <w:r>
        <w:rPr>
          <w:rFonts w:hint="eastAsia" w:ascii="宋体" w:hAnsi="宋体" w:eastAsia="宋体" w:cs="宋体"/>
          <w:color w:val="000000"/>
          <w:sz w:val="27"/>
          <w:szCs w:val="27"/>
        </w:rPr>
        <w:t>原则上，对位于</w:t>
      </w:r>
      <w:r>
        <w:rPr>
          <w:rFonts w:hint="eastAsia" w:ascii="宋体" w:hAnsi="宋体" w:eastAsia="宋体" w:cs="宋体"/>
          <w:color w:val="000000"/>
          <w:sz w:val="27"/>
          <w:szCs w:val="27"/>
          <w:highlight w:val="yellow"/>
        </w:rPr>
        <w:t>主河槽内</w:t>
      </w:r>
      <w:r>
        <w:rPr>
          <w:rFonts w:hint="eastAsia" w:ascii="宋体" w:hAnsi="宋体" w:eastAsia="宋体" w:cs="宋体"/>
          <w:color w:val="000000"/>
          <w:sz w:val="27"/>
          <w:szCs w:val="27"/>
        </w:rPr>
        <w:t>、洪水上滩频繁（南方地区可按5年一遇洪水位以下，北方地区可按3年一遇洪水位以下）、水库征地线以下、长江平垸行洪“双退”圩垸内的</w:t>
      </w:r>
      <w:r>
        <w:rPr>
          <w:rFonts w:hint="eastAsia" w:ascii="宋体" w:hAnsi="宋体" w:eastAsia="宋体" w:cs="宋体"/>
          <w:color w:val="000000"/>
          <w:sz w:val="27"/>
          <w:szCs w:val="27"/>
          <w:highlight w:val="yellow"/>
        </w:rPr>
        <w:t>不稳定耕地，应有序退出</w:t>
      </w:r>
      <w:r>
        <w:rPr>
          <w:rFonts w:hint="eastAsia" w:ascii="宋体" w:hAnsi="宋体" w:eastAsia="宋体" w:cs="宋体"/>
          <w:color w:val="000000"/>
          <w:sz w:val="27"/>
          <w:szCs w:val="27"/>
        </w:rPr>
        <w:t>。</w:t>
      </w:r>
      <w:r>
        <w:rPr>
          <w:rFonts w:ascii="宋体" w:hAnsi="宋体" w:eastAsia="宋体" w:cs="宋体"/>
          <w:color w:val="000000"/>
          <w:sz w:val="27"/>
          <w:szCs w:val="27"/>
        </w:rPr>
        <w:t>对于确有必要保留下来的耕地及园地，不得新建、改建、扩建生产围堤，不得种植妨碍行洪的高秆作物，禁止建设妨碍行洪的建筑物、构筑物。严禁以各种名义围湖造地、非法围垦河道。</w:t>
      </w:r>
    </w:p>
    <w:p w14:paraId="1AB726FA">
      <w:pPr>
        <w:pStyle w:val="7"/>
        <w:rPr>
          <w:rFonts w:ascii="宋体" w:hAnsi="宋体" w:eastAsia="宋体" w:cs="宋体"/>
          <w:color w:val="000000"/>
          <w:sz w:val="27"/>
          <w:szCs w:val="27"/>
        </w:rPr>
      </w:pPr>
      <w:r>
        <w:rPr>
          <w:rStyle w:val="20"/>
          <w:rFonts w:ascii="宋体" w:hAnsi="宋体" w:eastAsia="宋体" w:cs="宋体"/>
          <w:color w:val="000000"/>
          <w:sz w:val="27"/>
          <w:szCs w:val="27"/>
        </w:rPr>
        <w:t>　　四、</w:t>
      </w:r>
      <w:r>
        <w:rPr>
          <w:rFonts w:ascii="宋体" w:hAnsi="宋体" w:eastAsia="宋体" w:cs="宋体"/>
          <w:color w:val="000000"/>
          <w:sz w:val="27"/>
          <w:szCs w:val="27"/>
        </w:rPr>
        <w:t>规范处置涉水违建问题</w:t>
      </w:r>
      <w:r>
        <w:rPr>
          <w:rFonts w:ascii="宋体" w:hAnsi="宋体" w:eastAsia="宋体" w:cs="宋体"/>
          <w:color w:val="000000"/>
          <w:sz w:val="27"/>
          <w:szCs w:val="27"/>
        </w:rPr>
        <w:br w:type="textWrapping"/>
      </w:r>
      <w:r>
        <w:rPr>
          <w:rFonts w:hint="eastAsia" w:ascii="宋体" w:hAnsi="宋体" w:eastAsia="宋体" w:cs="宋体"/>
          <w:color w:val="000000"/>
          <w:sz w:val="27"/>
          <w:szCs w:val="27"/>
        </w:rPr>
        <w:t xml:space="preserve">    </w:t>
      </w:r>
      <w:r>
        <w:rPr>
          <w:rFonts w:ascii="宋体" w:hAnsi="宋体" w:eastAsia="宋体" w:cs="宋体"/>
          <w:color w:val="000000"/>
          <w:sz w:val="27"/>
          <w:szCs w:val="27"/>
        </w:rPr>
        <w:t>（七）</w:t>
      </w:r>
      <w:r>
        <w:rPr>
          <w:rFonts w:ascii="宋体" w:hAnsi="宋体" w:eastAsia="宋体" w:cs="宋体"/>
          <w:color w:val="000000"/>
          <w:sz w:val="27"/>
          <w:szCs w:val="27"/>
          <w:highlight w:val="yellow"/>
        </w:rPr>
        <w:t>依法依规处置</w:t>
      </w:r>
      <w:r>
        <w:rPr>
          <w:rFonts w:ascii="宋体" w:hAnsi="宋体" w:eastAsia="宋体" w:cs="宋体"/>
          <w:color w:val="000000"/>
          <w:sz w:val="27"/>
          <w:szCs w:val="27"/>
        </w:rPr>
        <w:t>。统筹发展和安全，严守安全底线，聚焦</w:t>
      </w:r>
      <w:r>
        <w:rPr>
          <w:rFonts w:ascii="宋体" w:hAnsi="宋体" w:eastAsia="宋体" w:cs="宋体"/>
          <w:color w:val="000000"/>
          <w:sz w:val="27"/>
          <w:szCs w:val="27"/>
          <w:highlight w:val="yellow"/>
        </w:rPr>
        <w:t>河湖水域岸线空间范围内违法违规建筑物、构筑物</w:t>
      </w:r>
      <w:r>
        <w:rPr>
          <w:rFonts w:ascii="宋体" w:hAnsi="宋体" w:eastAsia="宋体" w:cs="宋体"/>
          <w:color w:val="000000"/>
          <w:sz w:val="27"/>
          <w:szCs w:val="27"/>
        </w:rPr>
        <w:t>，依法依规、实事求是、分类处置，不搞“一刀切”。</w:t>
      </w:r>
      <w:r>
        <w:rPr>
          <w:rFonts w:ascii="宋体" w:hAnsi="宋体" w:eastAsia="宋体" w:cs="宋体"/>
          <w:color w:val="000000"/>
          <w:sz w:val="27"/>
          <w:szCs w:val="27"/>
        </w:rPr>
        <w:br w:type="textWrapping"/>
      </w:r>
      <w:r>
        <w:rPr>
          <w:rFonts w:ascii="宋体" w:hAnsi="宋体" w:eastAsia="宋体" w:cs="宋体"/>
          <w:color w:val="000000"/>
          <w:sz w:val="27"/>
          <w:szCs w:val="27"/>
        </w:rPr>
        <w:t>　　（八）对增量问题“零容忍”。2018年底河湖长制全面建立，将2019年1月1日以后出现的涉水违建问题作为增量问题，坚决依法依规清理整治。</w:t>
      </w:r>
      <w:r>
        <w:rPr>
          <w:rFonts w:ascii="宋体" w:hAnsi="宋体" w:eastAsia="宋体" w:cs="宋体"/>
          <w:color w:val="000000"/>
          <w:sz w:val="27"/>
          <w:szCs w:val="27"/>
        </w:rPr>
        <w:br w:type="textWrapping"/>
      </w:r>
      <w:r>
        <w:rPr>
          <w:rFonts w:ascii="宋体" w:hAnsi="宋体" w:eastAsia="宋体" w:cs="宋体"/>
          <w:color w:val="000000"/>
          <w:sz w:val="27"/>
          <w:szCs w:val="27"/>
        </w:rPr>
        <w:t>　　（九）对存量问题依法处置。将1988年6月《</w:t>
      </w:r>
      <w:r>
        <w:fldChar w:fldCharType="begin"/>
      </w:r>
      <w:r>
        <w:instrText xml:space="preserve"> HYPERLINK "https://www.pkulaw.com/chl/6f6d9a9effc01da1bdfb.html" </w:instrText>
      </w:r>
      <w:r>
        <w:fldChar w:fldCharType="separate"/>
      </w:r>
      <w:r>
        <w:rPr>
          <w:rStyle w:val="21"/>
          <w:rFonts w:ascii="宋体" w:hAnsi="宋体" w:eastAsia="宋体" w:cs="宋体"/>
          <w:sz w:val="27"/>
          <w:szCs w:val="27"/>
        </w:rPr>
        <w:t>中华人民共和国河道管理条例</w:t>
      </w:r>
      <w:r>
        <w:rPr>
          <w:rStyle w:val="21"/>
          <w:rFonts w:ascii="宋体" w:hAnsi="宋体" w:eastAsia="宋体" w:cs="宋体"/>
          <w:sz w:val="27"/>
          <w:szCs w:val="27"/>
        </w:rPr>
        <w:fldChar w:fldCharType="end"/>
      </w:r>
      <w:r>
        <w:rPr>
          <w:rFonts w:ascii="宋体" w:hAnsi="宋体" w:eastAsia="宋体" w:cs="宋体"/>
          <w:color w:val="000000"/>
          <w:sz w:val="27"/>
          <w:szCs w:val="27"/>
        </w:rPr>
        <w:t>》出台后至2018年底的涉水违建问题作为存量问题，依法依规分类处理。</w:t>
      </w:r>
      <w:r>
        <w:rPr>
          <w:rFonts w:ascii="宋体" w:hAnsi="宋体" w:eastAsia="宋体" w:cs="宋体"/>
          <w:color w:val="000000"/>
          <w:sz w:val="27"/>
          <w:szCs w:val="27"/>
          <w:highlight w:val="yellow"/>
        </w:rPr>
        <w:t>对妨碍行洪、影响河势稳定、危害水工程安全的建筑物、构筑物，依法限期拆除并恢复原状；对桥梁、码头等审批类项目进行防洪影响评价，区分不同情况，予以规范整改，消除不利影响。</w:t>
      </w:r>
    </w:p>
  </w:comment>
  <w:comment w:id="27" w:author="fu Li" w:date="2022-05-07T10:17:00Z" w:initials="f">
    <w:p w14:paraId="45E56930">
      <w:pPr>
        <w:pStyle w:val="7"/>
      </w:pPr>
      <w:r>
        <w:rPr>
          <w:rFonts w:hint="eastAsia"/>
        </w:rPr>
        <w:t xml:space="preserve">    重点问题实质性协同，可参照湖南三市资江流域保护条例，如重点问题界定有误可另行更改。</w:t>
      </w:r>
    </w:p>
    <w:p w14:paraId="689747D3">
      <w:r>
        <w:rPr>
          <w:rFonts w:hint="eastAsia"/>
        </w:rPr>
        <w:t xml:space="preserve">    第四十二条　市人民政府与邵阳市、娄底市人民政府共同建立河道联动保洁机制，协商确定联动清理时间、范围、标准等事项。</w:t>
      </w:r>
    </w:p>
  </w:comment>
  <w:comment w:id="28" w:author="fu Li" w:date="2022-05-07T10:29:00Z" w:initials="f">
    <w:p w14:paraId="0FE70696">
      <w:pPr>
        <w:pStyle w:val="7"/>
      </w:pPr>
      <w:r>
        <w:rPr>
          <w:rFonts w:hint="eastAsia"/>
        </w:rPr>
        <w:t>参照《长治市沁河流域生态修复与保护条例》</w:t>
      </w:r>
    </w:p>
    <w:p w14:paraId="3DE35D79">
      <w:pPr>
        <w:pStyle w:val="7"/>
      </w:pPr>
      <w:r>
        <w:rPr>
          <w:rFonts w:hint="eastAsia"/>
        </w:rPr>
        <w:t>第十二条  市人民政府应当协同下游同级人民政府，建立沁河流域生态修复与保护责任共担、流域环境共治、生态效益共享的生态保护补偿机制。</w:t>
      </w:r>
    </w:p>
  </w:comment>
  <w:comment w:id="29" w:author="fu Li" w:date="2022-05-07T10:33:00Z" w:initials="f">
    <w:p w14:paraId="11B57036">
      <w:pPr>
        <w:pStyle w:val="7"/>
      </w:pPr>
      <w:r>
        <w:rPr>
          <w:rFonts w:hint="eastAsia"/>
        </w:rPr>
        <w:t>参照湖南三市资江流域保护条例</w:t>
      </w:r>
    </w:p>
    <w:p w14:paraId="36262A43">
      <w:pPr>
        <w:pStyle w:val="7"/>
      </w:pPr>
      <w:r>
        <w:rPr>
          <w:rFonts w:hint="eastAsia"/>
        </w:rPr>
        <w:t>第四十四条　市人民政府与邵阳市、娄底市人民政府共同加强三市资江流域自然资源破坏、生态环境污染、生态系统损害等方面的行政执法协作，统一处罚裁量基准，定期开展联合执法。</w:t>
      </w:r>
    </w:p>
  </w:comment>
  <w:comment w:id="30" w:author="tysy_lhk@126.com" w:date="2022-06-13T15:01:00Z" w:initials="t">
    <w:p w14:paraId="71476BC4">
      <w:pPr>
        <w:pStyle w:val="7"/>
      </w:pPr>
      <w:r>
        <w:rPr>
          <w:rFonts w:hint="eastAsia"/>
        </w:rPr>
        <w:t>水法 20条　开发、利用水资源，应当坚持兴利与除害相结合，兼顾上下游、左右岸和有关地区之间的利益，充分发挥水资源的综合效益，并服从防洪的总体安排。</w:t>
      </w:r>
    </w:p>
  </w:comment>
  <w:comment w:id="32" w:author="tysy_lhk@126.com" w:date="2022-06-16T10:33:00Z" w:initials="t">
    <w:p w14:paraId="463C1719">
      <w:pPr>
        <w:pStyle w:val="7"/>
      </w:pPr>
      <w:r>
        <w:rPr>
          <w:rFonts w:hint="eastAsia"/>
        </w:rPr>
        <w:t>《朔州市人大决议》加大中水、矿井水等非常规水的利用力度</w:t>
      </w:r>
    </w:p>
  </w:comment>
  <w:comment w:id="31" w:author="tysy_lhk@126.com" w:date="2022-06-13T15:08:00Z" w:initials="t">
    <w:p w14:paraId="627B4BFB">
      <w:pPr>
        <w:pStyle w:val="7"/>
        <w:rPr>
          <w:highlight w:val="yellow"/>
        </w:rPr>
      </w:pPr>
      <w:r>
        <w:rPr>
          <w:rFonts w:hint="eastAsia"/>
        </w:rPr>
        <w:t>《山西省水资源管理条例》第22条（水资源开发利用）</w:t>
      </w:r>
      <w:r>
        <w:rPr>
          <w:rFonts w:hint="eastAsia"/>
          <w:highlight w:val="yellow"/>
        </w:rPr>
        <w:t>开发、利用水资源应当统筹兼顾地表水和地下水，优先开发、利用地表水，合理配置水资源。</w:t>
      </w:r>
    </w:p>
    <w:p w14:paraId="1A074435">
      <w:pPr>
        <w:pStyle w:val="7"/>
      </w:pPr>
      <w:r>
        <w:rPr>
          <w:rFonts w:hint="eastAsia"/>
          <w:highlight w:val="yellow"/>
        </w:rPr>
        <w:t>开发、利用地表水</w:t>
      </w:r>
      <w:r>
        <w:rPr>
          <w:rFonts w:hint="eastAsia"/>
        </w:rPr>
        <w:t>，应当维持河流的合理流量和湖泊、水库的合理水位，维持水体的自然净化能力，防止对生态环境造成破坏。</w:t>
      </w:r>
    </w:p>
    <w:p w14:paraId="12652784">
      <w:pPr>
        <w:pStyle w:val="7"/>
      </w:pPr>
      <w:r>
        <w:rPr>
          <w:rFonts w:hint="eastAsia"/>
        </w:rPr>
        <w:t>开发、利用地下水，应当优先开采浅层水或者松散层孔隙水、控制开采深层岩溶水，合理确定井深、井距和开采量，防止水源枯竭、地面沉降、地面塌陷和地下水体污染等灾害的发生。</w:t>
      </w:r>
    </w:p>
    <w:p w14:paraId="7A631727">
      <w:pPr>
        <w:pStyle w:val="7"/>
      </w:pPr>
      <w:r>
        <w:rPr>
          <w:rFonts w:hint="eastAsia"/>
        </w:rPr>
        <w:t>《汾河保护条例》18条 汾河流域水资源实行水量的统一分配与调度。</w:t>
      </w:r>
    </w:p>
    <w:p w14:paraId="5CE6771A">
      <w:pPr>
        <w:pStyle w:val="7"/>
      </w:pPr>
      <w:r>
        <w:rPr>
          <w:rFonts w:hint="eastAsia"/>
        </w:rPr>
        <w:t>　　省人民政府水行政主管部门应当统筹当地水和外调水、常规水和非常规水、区域用水状况和节水水平，制定汾河流域水量分配方案，报省人民政府批准后实施。</w:t>
      </w:r>
    </w:p>
    <w:p w14:paraId="4F5B6A1C">
      <w:pPr>
        <w:pStyle w:val="7"/>
        <w:ind w:firstLine="420"/>
      </w:pPr>
      <w:r>
        <w:rPr>
          <w:rFonts w:hint="eastAsia"/>
        </w:rPr>
        <w:t>汾河流域设区的市、县（市、区）人民政府应当根据批准的汾河流域水量分配方案，结合当地水资源的实际情况，统一调度开发流域地表水、地下水和引黄水，逐步扩大引黄水使用规模，合理利用地表水.。</w:t>
      </w:r>
    </w:p>
    <w:p w14:paraId="00805EEC">
      <w:pPr>
        <w:pStyle w:val="7"/>
        <w:ind w:firstLine="420"/>
      </w:pPr>
      <w:r>
        <w:rPr>
          <w:rFonts w:hint="eastAsia"/>
        </w:rPr>
        <w:t>《忻州市滹沱河流域生态修复与保护条例》第十六条　水资源配置应当统筹兼顾上下游、左右岸和有关地区之间的利益，推进流域内河湖连通，实现多源互补，恢复流域生态功能。</w:t>
      </w:r>
    </w:p>
    <w:p w14:paraId="129D405F">
      <w:pPr>
        <w:pStyle w:val="7"/>
        <w:ind w:firstLine="420"/>
      </w:pPr>
      <w:r>
        <w:rPr>
          <w:rFonts w:hint="eastAsia"/>
          <w:highlight w:val="yellow"/>
        </w:rPr>
        <w:t>水资源利用应当优先使用地表水，合理调配外调水，充分利用矿坑水和再生水，有效涵养和保护地下水。</w:t>
      </w:r>
    </w:p>
    <w:p w14:paraId="44682742">
      <w:pPr>
        <w:pStyle w:val="7"/>
        <w:ind w:firstLine="420"/>
      </w:pPr>
    </w:p>
  </w:comment>
  <w:comment w:id="33" w:author="tysy_lhk@126.com" w:date="2022-06-16T10:48:00Z" w:initials="t">
    <w:p w14:paraId="462B2420">
      <w:pPr>
        <w:pStyle w:val="7"/>
      </w:pPr>
      <w:r>
        <w:rPr>
          <w:rFonts w:hint="eastAsia"/>
        </w:rPr>
        <w:t>《水法》第四十六条　县级以上地方人民政府水行政主管部门或者流域管理机构应当根据批准的水量分配方案和年度预测来水量，制定</w:t>
      </w:r>
      <w:r>
        <w:rPr>
          <w:rFonts w:hint="eastAsia"/>
          <w:highlight w:val="yellow"/>
        </w:rPr>
        <w:t>年度水量分配方案和调度计划</w:t>
      </w:r>
      <w:r>
        <w:rPr>
          <w:rFonts w:hint="eastAsia"/>
        </w:rPr>
        <w:t>，实施水量统一调度；有关地方人民政府必须服从。</w:t>
      </w:r>
    </w:p>
    <w:p w14:paraId="44DD2864">
      <w:pPr>
        <w:pStyle w:val="7"/>
      </w:pPr>
      <w:r>
        <w:rPr>
          <w:rFonts w:hint="eastAsia"/>
        </w:rPr>
        <w:t>国家确定的重要江河、湖泊的年度水量分配方案，应当纳入国家的国民经济和社会发展年度计划。</w:t>
      </w:r>
    </w:p>
    <w:p w14:paraId="43541175">
      <w:pPr>
        <w:pStyle w:val="7"/>
      </w:pPr>
      <w:r>
        <w:rPr>
          <w:rFonts w:hint="eastAsia"/>
        </w:rPr>
        <w:t>第四十七条　国家对用水实行总量控制和定额管理相结合的制度。</w:t>
      </w:r>
    </w:p>
    <w:p w14:paraId="59B92DB8">
      <w:pPr>
        <w:pStyle w:val="7"/>
      </w:pPr>
      <w:r>
        <w:rPr>
          <w:rFonts w:hint="eastAsia"/>
        </w:rPr>
        <w:t>省、自治区、直辖市人民政府有关行业主管部门应当制订本行政区域内行业用水定额，报同级水行政主管部门和质量监督检验行政主管部门审核同意后，由省、自治区、直辖市人民政府公布，并报国务院水行政主管部门和国务院质量监督检验行政主管部门备案。</w:t>
      </w:r>
    </w:p>
    <w:p w14:paraId="75E3129E">
      <w:pPr>
        <w:pStyle w:val="7"/>
      </w:pPr>
      <w:r>
        <w:rPr>
          <w:rFonts w:hint="eastAsia"/>
        </w:rPr>
        <w:t>县级以上地方人民政府发展计划主管部门会同同级水行政主管部门，根据用水定额、经济技术条件以及水量分配方案确定的可供本行政区域使用的水量，制定年度用水计划，对本行政区域内的年度用水</w:t>
      </w:r>
      <w:r>
        <w:rPr>
          <w:rFonts w:hint="eastAsia"/>
          <w:highlight w:val="yellow"/>
        </w:rPr>
        <w:t>实行总量控制</w:t>
      </w:r>
      <w:r>
        <w:rPr>
          <w:rFonts w:hint="eastAsia"/>
        </w:rPr>
        <w:t>。</w:t>
      </w:r>
    </w:p>
    <w:p w14:paraId="4B46142A">
      <w:pPr>
        <w:pStyle w:val="7"/>
      </w:pPr>
      <w:r>
        <w:rPr>
          <w:rFonts w:hint="eastAsia"/>
        </w:rPr>
        <w:t>《山西省水资源管理条例》第二十六条  县级以上人民政府水行政主管部门应当依据流域、泉域、区域综合规划和水中长期供求规划，制定径流调蓄计划和水量分配方案，并结合年度预测来水量，制定调度计划，实施水量统一调度。</w:t>
      </w:r>
    </w:p>
    <w:p w14:paraId="5796718D">
      <w:pPr>
        <w:pStyle w:val="7"/>
      </w:pPr>
      <w:r>
        <w:rPr>
          <w:rFonts w:hint="eastAsia"/>
        </w:rPr>
        <w:t>县级以上人民政府发展和改革行政主管部门会同同级人民政府水行政主管部门，根据水量分配方案，确定各行业、各区域的用水量，实行用水总量控制。</w:t>
      </w:r>
    </w:p>
    <w:p w14:paraId="495227D0">
      <w:pPr>
        <w:pStyle w:val="7"/>
      </w:pPr>
      <w:r>
        <w:rPr>
          <w:rFonts w:hint="eastAsia"/>
        </w:rPr>
        <w:t>跨行政区域的水量分配方案和旱情紧急情况下的水量调度预案，由共同的上一级人民政府水行政主管部门商有关人民政府制订，报本级人民政府批准后执行。</w:t>
      </w:r>
    </w:p>
    <w:p w14:paraId="3FD122A6">
      <w:pPr>
        <w:pStyle w:val="7"/>
      </w:pPr>
      <w:r>
        <w:rPr>
          <w:rFonts w:hint="eastAsia"/>
        </w:rPr>
        <w:t>《忻州市滹沱河流域生态修复与保护条例》第二十四条　流域水量调度应当遵循总量控制、断面流量控制、分级管理的原则，实行年度水量调度计划、月旬水量调度方案和实时调度指令相结合的调度方式。</w:t>
      </w:r>
    </w:p>
    <w:p w14:paraId="588604CE">
      <w:pPr>
        <w:pStyle w:val="7"/>
      </w:pPr>
      <w:r>
        <w:rPr>
          <w:rFonts w:hint="eastAsia"/>
        </w:rPr>
        <w:t>县（市、区）人民政府应当执行市人民政府批准的水量配置方案，确保断面流量符合控制指标。</w:t>
      </w:r>
    </w:p>
  </w:comment>
  <w:comment w:id="34" w:author="fu Li" w:date="2022-06-18T22:15:00Z" w:initials="f">
    <w:p w14:paraId="5B944CC3">
      <w:pPr>
        <w:pStyle w:val="7"/>
        <w:ind w:firstLine="210"/>
      </w:pPr>
      <w:r>
        <w:rPr>
          <w:rFonts w:hint="eastAsia"/>
        </w:rPr>
        <w:t>《山西省水资源管理条例》4</w:t>
      </w:r>
      <w:r>
        <w:t>4.3</w:t>
      </w:r>
      <w:r>
        <w:rPr>
          <w:rFonts w:hint="eastAsia"/>
        </w:rPr>
        <w:t>园林绿化、环境卫生和工程施工用水应当充分利用再生水和雨水资源。</w:t>
      </w:r>
    </w:p>
  </w:comment>
  <w:comment w:id="35" w:author="fu Li" w:date="2022-06-18T22:16:00Z" w:initials="f">
    <w:p w14:paraId="29F37F78">
      <w:pPr>
        <w:pStyle w:val="10"/>
      </w:pPr>
      <w:r>
        <w:rPr>
          <w:rFonts w:hint="eastAsia"/>
        </w:rPr>
        <w:t xml:space="preserve">汾河 </w:t>
      </w:r>
      <w:r>
        <w:t>29</w:t>
      </w:r>
      <w:r>
        <w:rPr>
          <w:rFonts w:hint="eastAsia"/>
        </w:rPr>
        <w:t>条 汾河流域县级以上人民政府水行政主管部门应当将矿井水、再生水、集蓄雨水等非常规水源纳入水资源统一配置。</w:t>
      </w:r>
    </w:p>
    <w:p w14:paraId="61AB127B">
      <w:pPr>
        <w:pStyle w:val="10"/>
      </w:pPr>
      <w:r>
        <w:rPr>
          <w:rFonts w:hint="eastAsia"/>
        </w:rPr>
        <w:t>　　工业生产用水、河道生态用水、景观用水、城市杂用水、建筑施工用水等，应当优先使用非常规水源。</w:t>
      </w:r>
    </w:p>
    <w:p w14:paraId="10EE57B7">
      <w:pPr>
        <w:pStyle w:val="10"/>
      </w:pPr>
      <w:r>
        <w:rPr>
          <w:rFonts w:hint="eastAsia"/>
        </w:rPr>
        <w:t>　　鼓励将符合标准要求的矿井水、再生水、集蓄雨水等非常规水源用于河（湖）生态补水。</w:t>
      </w:r>
    </w:p>
    <w:p w14:paraId="572400A4">
      <w:pPr>
        <w:pStyle w:val="10"/>
      </w:pPr>
      <w:r>
        <w:rPr>
          <w:rFonts w:hint="eastAsia"/>
        </w:rPr>
        <w:t>初稿2</w:t>
      </w:r>
      <w:r>
        <w:t>3.2</w:t>
      </w:r>
      <w:r>
        <w:rPr>
          <w:rFonts w:hint="eastAsia"/>
        </w:rPr>
        <w:t>积极推行城市生活用水处理厂尾水经人工湿地净化后纳入水资源调配体系、用于景观、绿化、工业或河流生态补偿的再生水循环利用工程。</w:t>
      </w:r>
    </w:p>
    <w:p w14:paraId="0B1E3BAE">
      <w:pPr>
        <w:pStyle w:val="10"/>
      </w:pPr>
      <w:r>
        <w:rPr>
          <w:rFonts w:hint="eastAsia"/>
        </w:rPr>
        <w:t xml:space="preserve">沁河 </w:t>
      </w:r>
      <w:r>
        <w:t>20.2</w:t>
      </w:r>
    </w:p>
  </w:comment>
  <w:comment w:id="36" w:author="fu Li" w:date="2022-06-18T22:18:00Z" w:initials="f">
    <w:p w14:paraId="78064616">
      <w:pPr>
        <w:pStyle w:val="10"/>
      </w:pPr>
      <w:r>
        <w:rPr>
          <w:rFonts w:hint="eastAsia"/>
        </w:rPr>
        <w:t xml:space="preserve">地下水条例 </w:t>
      </w:r>
      <w:r>
        <w:t>5.1</w:t>
      </w:r>
      <w:r>
        <w:rPr>
          <w:rFonts w:hint="eastAsia"/>
        </w:rPr>
        <w:t>县级以上地方人民政府对本行政区域内的地下水管理负责，应当将地下水管理纳入本级国民经济和社会发展规划，并采取控制开采量、防治污染等措施，维持地下水合理水位，保护地下水水质。</w:t>
      </w:r>
    </w:p>
  </w:comment>
  <w:comment w:id="37" w:author="fu Li" w:date="2022-06-18T22:19:00Z" w:initials="f">
    <w:p w14:paraId="0ED35D9D">
      <w:pPr>
        <w:pStyle w:val="10"/>
      </w:pPr>
      <w:r>
        <w:rPr>
          <w:rFonts w:hint="eastAsia"/>
        </w:rPr>
        <w:t>超采治理《山西省节约用水条例》第十七条  县级以上人民政府水行政主管部门应当根据当地地下水超采程度，地表水替代地下水水源工程建设情况，会同有关部门制定地下水超采区和地表水供水区域水源置换和关井压采实施方案，报本级人民政府批准后实施。山西省泉域水资源保护条例18.2  晋城35</w:t>
      </w:r>
    </w:p>
    <w:p w14:paraId="184018B2">
      <w:pPr>
        <w:pStyle w:val="10"/>
      </w:pPr>
      <w:r>
        <w:rPr>
          <w:rFonts w:hint="eastAsia"/>
        </w:rPr>
        <w:t>《山西省人民政府关于加快实施七河流域生态保护与修复的决定》（2021）第十五条　县级以上人民政府水行政主管部门应当会同发展改革、自然资源、能源等部门加强地下水超采区综合治理，在地表水源工程覆盖的地下水超采区采取水源置换、关井压采等措施。到2025年，实现地下水采补平衡。</w:t>
      </w:r>
    </w:p>
  </w:comment>
  <w:comment w:id="38" w:author="fu Li" w:date="2022-06-18T22:20:00Z" w:initials="f">
    <w:p w14:paraId="13992105">
      <w:pPr>
        <w:pStyle w:val="10"/>
      </w:pPr>
      <w:r>
        <w:rPr>
          <w:rFonts w:hint="eastAsia"/>
        </w:rPr>
        <w:t>《山西省水资源管理条例》第十七条  省人民政府水行政主管部门应当会同有关部门根据地下水分布及开采状况，划定地下水超采地区和严重超采地区。</w:t>
      </w:r>
    </w:p>
    <w:p w14:paraId="10E06BA3">
      <w:pPr>
        <w:pStyle w:val="10"/>
      </w:pPr>
      <w:r>
        <w:rPr>
          <w:rFonts w:hint="eastAsia"/>
          <w:highlight w:val="yellow"/>
        </w:rPr>
        <w:t>在地下水超采地区，一般不得开凿新井，确需开凿的，须经省人民政府水行政主管部门批准。</w:t>
      </w:r>
    </w:p>
    <w:p w14:paraId="090E230D">
      <w:pPr>
        <w:pStyle w:val="10"/>
      </w:pPr>
      <w:r>
        <w:rPr>
          <w:rFonts w:hint="eastAsia"/>
        </w:rPr>
        <w:t>在地下水严重超采地区不得开凿新井。经省人民政府批准，在地下水严重超采地区，可以划定地下水禁止开采区和限制开采区。</w:t>
      </w:r>
      <w:r>
        <w:rPr>
          <w:rFonts w:hint="eastAsia"/>
          <w:highlight w:val="yellow"/>
        </w:rPr>
        <w:t>在地下水禁止开采区已建成的水井应当限期封闭；在地下水限制开采区已建成的水井应当逐步封闭。</w:t>
      </w:r>
    </w:p>
    <w:p w14:paraId="0D855AE4">
      <w:pPr>
        <w:pStyle w:val="10"/>
      </w:pPr>
      <w:r>
        <w:rPr>
          <w:rFonts w:hint="eastAsia"/>
        </w:rPr>
        <w:t>县级以上人民政府应当采取措施，建设替代水源，保证本区域的生活、生产和生态环境用水。</w:t>
      </w:r>
    </w:p>
    <w:p w14:paraId="2FF02224">
      <w:pPr>
        <w:pStyle w:val="10"/>
      </w:pPr>
      <w:r>
        <w:rPr>
          <w:rFonts w:hint="eastAsia"/>
          <w:highlight w:val="yellow"/>
        </w:rPr>
        <w:t>运城第十四条</w:t>
      </w:r>
      <w:r>
        <w:rPr>
          <w:rFonts w:hint="eastAsia"/>
        </w:rPr>
        <w:t>　涑水河流域内严格限制地下水开采，实行水量、水位双控管理。</w:t>
      </w:r>
    </w:p>
    <w:p w14:paraId="4E177002">
      <w:pPr>
        <w:pStyle w:val="10"/>
      </w:pPr>
      <w:r>
        <w:rPr>
          <w:rFonts w:hint="eastAsia"/>
        </w:rPr>
        <w:t>在地下水禁采区和限采区，不得开凿新井。已建成的水井应当依法限期封闭。流域内县（市、区）人民政府水行政主管部门应当提供可靠替代水源。</w:t>
      </w:r>
    </w:p>
    <w:p w14:paraId="097A08E8">
      <w:pPr>
        <w:pStyle w:val="10"/>
      </w:pPr>
      <w:r>
        <w:rPr>
          <w:rFonts w:hint="eastAsia"/>
        </w:rPr>
        <w:t>流域内县（市、区）人民政府水行政主管部门在地表水供水工程覆盖区域，应当制定水源置换和地下水关井压采分阶段实施方案，报本级人民政府批准后实施。</w:t>
      </w:r>
    </w:p>
    <w:p w14:paraId="30B52424">
      <w:pPr>
        <w:pStyle w:val="10"/>
      </w:pPr>
      <w:r>
        <w:rPr>
          <w:rFonts w:hint="eastAsia"/>
          <w:highlight w:val="yellow"/>
        </w:rPr>
        <w:t>忻州 第二十五条</w:t>
      </w:r>
      <w:r>
        <w:rPr>
          <w:rFonts w:hint="eastAsia"/>
        </w:rPr>
        <w:t>　严格限制地下水开采，未经有关部门批准，任何单位和个人不得凿井取水。</w:t>
      </w:r>
    </w:p>
    <w:p w14:paraId="50F12046">
      <w:pPr>
        <w:pStyle w:val="10"/>
      </w:pPr>
      <w:r>
        <w:rPr>
          <w:rFonts w:hint="eastAsia"/>
        </w:rPr>
        <w:t>地下水开采按照省人民政府划定的禁采区和限采区实行水量、水位双控制管理。在禁止开采区内，不得新开凿深井；在限制开采区内，不得增加地下水取水总量，并逐年削减地下水取水量；地下水开采区内地下水实际开采量不得超过地下水可开采量，开采强度不得超过地下水补给量。</w:t>
      </w:r>
    </w:p>
  </w:comment>
  <w:comment w:id="39" w:author="tysy_lhk@126.com" w:date="2022-06-16T16:40:00Z" w:initials="t">
    <w:p w14:paraId="17EF4348">
      <w:pPr>
        <w:pStyle w:val="7"/>
      </w:pPr>
      <w:r>
        <w:rPr>
          <w:rFonts w:hint="eastAsia"/>
        </w:rPr>
        <w:t xml:space="preserve">规划 </w:t>
      </w:r>
      <w:r>
        <w:t>159</w:t>
      </w:r>
      <w:r>
        <w:rPr>
          <w:rFonts w:hint="eastAsia"/>
        </w:rPr>
        <w:t>页。</w:t>
      </w:r>
    </w:p>
  </w:comment>
  <w:comment w:id="40" w:author="tysy_lhk@126.com" w:date="2022-06-19T16:08:00Z" w:initials="t">
    <w:p w14:paraId="337A2CE3">
      <w:pPr>
        <w:pStyle w:val="7"/>
      </w:pPr>
      <w:r>
        <w:rPr>
          <w:rFonts w:hint="eastAsia"/>
        </w:rPr>
        <w:t>《水利部关于加强河湖水域岸线空间管控的指导意见》（水河湖〔2022〕216号）（六）依法规范河湖管理范围内耕地利用。对河湖管理范围内的耕地，结合“三区三线”划定工作，在不妨碍行洪、蓄洪和输水等功能的前提下，商自然资源部门依法依规分类处理。（十一）推进河湖水域岸线整治修复。组织开展岸线利用项目清理整治，对违法违规占用岸线，妨碍行洪、供水、生态安全的项目要依法依规予以退出，对多占少用、占而不用等岸线利用项目进行优化调整。</w:t>
      </w:r>
    </w:p>
    <w:p w14:paraId="013614CF">
      <w:pPr>
        <w:pStyle w:val="7"/>
      </w:pPr>
      <w:r>
        <w:rPr>
          <w:rFonts w:hint="eastAsia"/>
        </w:rPr>
        <w:t>《运城市涑水河流域生态修复与保护条例》第十九条  在涑水河流域内的河道、水库和湖泊以及跨流域调水工程管理范围内，未经依法批准，不得新建、改建、扩建建筑物。</w:t>
      </w:r>
    </w:p>
    <w:p w14:paraId="3A2E7BBB">
      <w:pPr>
        <w:pStyle w:val="7"/>
      </w:pPr>
      <w:r>
        <w:rPr>
          <w:rFonts w:hint="eastAsia"/>
          <w:highlight w:val="yellow"/>
        </w:rPr>
        <w:t>禁止围垦河道或者擅自占用、开发河道滩地。已经围垦或者占用、开发河道滩地的，应当按照国家规定的防洪标准进行治理，逐步退地还河。</w:t>
      </w:r>
    </w:p>
    <w:p w14:paraId="5F906D3C">
      <w:pPr>
        <w:pStyle w:val="7"/>
      </w:pPr>
      <w:r>
        <w:rPr>
          <w:rFonts w:hint="eastAsia"/>
        </w:rPr>
        <w:t>大同市御河流域生态保护条例 第二十条　御河流域内实施河湖库岸线管理，对保护范围内水域和土地的利用应当符合河道行洪、输水和滩涂开发的规定。</w:t>
      </w:r>
    </w:p>
    <w:p w14:paraId="1A702209">
      <w:pPr>
        <w:pStyle w:val="7"/>
      </w:pPr>
      <w:r>
        <w:rPr>
          <w:rFonts w:hint="eastAsia"/>
        </w:rPr>
        <w:t>在河道管理和保护范围建设拦河、跨河、临河建筑物、构筑物，铺设跨河管道、电缆，应当符合国家规定的防洪标准和其他有关的技术要求，工程建设方案应当依法报水行政主管部门审查同意。</w:t>
      </w:r>
    </w:p>
    <w:p w14:paraId="0E910D39">
      <w:pPr>
        <w:pStyle w:val="7"/>
      </w:pPr>
      <w:r>
        <w:rPr>
          <w:rFonts w:hint="eastAsia"/>
        </w:rPr>
        <w:t>禁止在引调水工程沿线保护范围从事采石、采砂、取土、爆破等活动。</w:t>
      </w:r>
    </w:p>
    <w:p w14:paraId="607E7466">
      <w:pPr>
        <w:pStyle w:val="7"/>
      </w:pPr>
      <w:r>
        <w:rPr>
          <w:rFonts w:hint="eastAsia"/>
        </w:rPr>
        <w:t>第十七条　在汾河流域河（湖）管理范围内，单位和个人应当遵守下列规定：</w:t>
      </w:r>
    </w:p>
    <w:p w14:paraId="718671DB">
      <w:pPr>
        <w:pStyle w:val="7"/>
      </w:pPr>
      <w:r>
        <w:rPr>
          <w:rFonts w:hint="eastAsia"/>
        </w:rPr>
        <w:t>（一）建设拦河、跨河、临河建筑物、构筑物，铺设跨河管道、电缆，应当符合国家规定的防洪标准和其他有关的技术要求，工程建设方案应当依法报县（市、区）人民政府水行政主管部门审查同意；</w:t>
      </w:r>
    </w:p>
    <w:p w14:paraId="28477934">
      <w:pPr>
        <w:pStyle w:val="7"/>
      </w:pPr>
      <w:r>
        <w:rPr>
          <w:rFonts w:hint="eastAsia"/>
        </w:rPr>
        <w:t>（二）建设项目、农用地等占用河（湖）管理范围内的河道、滩涂的，应当限期退出；</w:t>
      </w:r>
    </w:p>
    <w:p w14:paraId="12F37A26">
      <w:pPr>
        <w:pStyle w:val="7"/>
      </w:pPr>
      <w:r>
        <w:rPr>
          <w:rFonts w:hint="eastAsia"/>
        </w:rPr>
        <w:t>（三）未经批准不得在河（湖）管理范围内从事放牧、采砂、采石、打井、取土、爆破等活动；</w:t>
      </w:r>
    </w:p>
    <w:p w14:paraId="587D5A3D">
      <w:pPr>
        <w:pStyle w:val="7"/>
      </w:pPr>
      <w:r>
        <w:rPr>
          <w:rFonts w:hint="eastAsia"/>
        </w:rPr>
        <w:t>（四）法律、法规的其他规定。</w:t>
      </w:r>
    </w:p>
  </w:comment>
  <w:comment w:id="41" w:author="fu Li" w:date="2022-05-08T09:48:00Z" w:initials="f">
    <w:p w14:paraId="584005D4">
      <w:pPr>
        <w:pStyle w:val="7"/>
      </w:pPr>
      <w:r>
        <w:rPr>
          <w:rFonts w:hint="eastAsia"/>
        </w:rPr>
        <w:t>《</w:t>
      </w:r>
      <w:bookmarkStart w:id="11" w:name="_Toc27523"/>
      <w:r>
        <w:t>入河排污口监督管理办法</w:t>
      </w:r>
      <w:bookmarkEnd w:id="11"/>
      <w:r>
        <w:rPr>
          <w:rFonts w:hint="eastAsia"/>
        </w:rPr>
        <w:t>》</w:t>
      </w:r>
    </w:p>
    <w:p w14:paraId="13EA1998">
      <w:r>
        <w:t>第三条　入河排污口的设置应当符合水功能区划、水资源保护规划和防洪规划的要求。</w:t>
      </w:r>
    </w:p>
  </w:comment>
  <w:comment w:id="42" w:author="lily" w:date="2022-06-19T07:30:00Z" w:initials="">
    <w:p w14:paraId="1DAF7152">
      <w:pPr>
        <w:pStyle w:val="2"/>
        <w:ind w:firstLine="210"/>
      </w:pPr>
      <w:bookmarkStart w:id="12" w:name="_Toc18432"/>
      <w:r>
        <w:rPr>
          <w:rFonts w:hint="eastAsia"/>
        </w:rPr>
        <w:t>《</w:t>
      </w:r>
      <w:r>
        <w:t>中华人民共和国河道管理条例</w:t>
      </w:r>
      <w:r>
        <w:rPr>
          <w:rFonts w:hint="eastAsia"/>
        </w:rPr>
        <w:t>》</w:t>
      </w:r>
      <w:bookmarkEnd w:id="12"/>
    </w:p>
    <w:p w14:paraId="55070DCD">
      <w:pPr>
        <w:numPr>
          <w:ilvl w:val="0"/>
          <w:numId w:val="2"/>
        </w:numPr>
      </w:pPr>
      <w:r>
        <w:rPr>
          <w:rFonts w:hint="eastAsia"/>
        </w:rPr>
        <w:t xml:space="preserve"> </w:t>
      </w:r>
      <w:r>
        <w:t>河道防汛和清障工作实行地方人民政府行政首长负责制。</w:t>
      </w:r>
    </w:p>
    <w:p w14:paraId="4E91130C">
      <w:pPr>
        <w:numPr>
          <w:ilvl w:val="0"/>
          <w:numId w:val="2"/>
        </w:numPr>
        <w:rPr>
          <w:highlight w:val="yellow"/>
        </w:rPr>
      </w:pPr>
      <w:r>
        <w:rPr>
          <w:highlight w:val="yellow"/>
        </w:rPr>
        <w:t xml:space="preserve">第四十一条 </w:t>
      </w:r>
      <w:r>
        <w:rPr>
          <w:rFonts w:hint="eastAsia"/>
          <w:highlight w:val="yellow"/>
        </w:rPr>
        <w:t xml:space="preserve"> </w:t>
      </w:r>
      <w:r>
        <w:rPr>
          <w:highlight w:val="yellow"/>
        </w:rPr>
        <w:t>任何单位和个人，凡对堤防、护岸和其他水工程设施造成损坏或者造成河道淤积的，由责任者负责修复、清淤或者承担维修费用。</w:t>
      </w:r>
    </w:p>
    <w:p w14:paraId="67CB6938">
      <w:pPr>
        <w:pStyle w:val="7"/>
      </w:pPr>
    </w:p>
  </w:comment>
  <w:comment w:id="43" w:author="lily" w:date="2022-06-19T07:29:00Z" w:initials="">
    <w:p w14:paraId="4DBA1DEA">
      <w:pPr>
        <w:pStyle w:val="2"/>
        <w:ind w:firstLine="280"/>
        <w:rPr>
          <w:rFonts w:ascii="宋体" w:hAnsi="宋体" w:eastAsia="宋体" w:cs="宋体"/>
          <w:color w:val="000000"/>
          <w:kern w:val="0"/>
          <w:sz w:val="28"/>
          <w:szCs w:val="28"/>
          <w:lang w:bidi="ar"/>
        </w:rPr>
      </w:pPr>
      <w:r>
        <w:rPr>
          <w:rFonts w:hint="eastAsia" w:ascii="宋体" w:hAnsi="宋体" w:eastAsia="宋体" w:cs="宋体"/>
          <w:color w:val="000000"/>
          <w:kern w:val="0"/>
          <w:sz w:val="28"/>
          <w:szCs w:val="28"/>
          <w:lang w:bidi="ar"/>
        </w:rPr>
        <w:t>长江保护法</w:t>
      </w:r>
    </w:p>
    <w:p w14:paraId="35C150B3">
      <w:pPr>
        <w:pStyle w:val="2"/>
        <w:ind w:firstLine="280"/>
        <w:rPr>
          <w:rFonts w:ascii="宋体" w:hAnsi="宋体" w:eastAsia="宋体" w:cs="宋体"/>
          <w:color w:val="000000"/>
          <w:kern w:val="0"/>
          <w:sz w:val="28"/>
          <w:szCs w:val="28"/>
          <w:lang w:bidi="ar"/>
        </w:rPr>
      </w:pPr>
      <w:r>
        <w:rPr>
          <w:rFonts w:hint="eastAsia" w:ascii="宋体" w:hAnsi="宋体" w:eastAsia="宋体" w:cs="宋体"/>
          <w:color w:val="000000"/>
          <w:kern w:val="0"/>
          <w:sz w:val="28"/>
          <w:szCs w:val="28"/>
          <w:lang w:bidi="ar"/>
        </w:rPr>
        <w:t>　第六十二条</w:t>
      </w:r>
      <w:bookmarkStart w:id="13" w:name="tiao_62_kuan_1"/>
      <w:bookmarkEnd w:id="13"/>
      <w:r>
        <w:rPr>
          <w:rFonts w:hint="eastAsia" w:ascii="宋体" w:hAnsi="宋体" w:eastAsia="宋体" w:cs="宋体"/>
          <w:color w:val="000000"/>
          <w:kern w:val="0"/>
          <w:sz w:val="28"/>
          <w:szCs w:val="28"/>
          <w:lang w:bidi="ar"/>
        </w:rPr>
        <w:t>　长江流域县级以上地方人民政府应当因地制宜采取消除地质灾害隐患、土地复垦、恢复植被、防治污染等措施，并</w:t>
      </w:r>
    </w:p>
    <w:p w14:paraId="42320D1A">
      <w:pPr>
        <w:pStyle w:val="7"/>
      </w:pPr>
    </w:p>
  </w:comment>
  <w:comment w:id="44" w:author="lily" w:date="2022-06-19T07:26:00Z" w:initials="">
    <w:p w14:paraId="185D456F">
      <w:r>
        <w:rPr>
          <w:rFonts w:hint="eastAsia"/>
        </w:rPr>
        <w:t>环境保护法</w:t>
      </w:r>
    </w:p>
    <w:p w14:paraId="1C2D7D11">
      <w:r>
        <w:t xml:space="preserve">第二十四条 </w:t>
      </w:r>
      <w:r>
        <w:rPr>
          <w:rFonts w:hint="eastAsia"/>
        </w:rPr>
        <w:t xml:space="preserve"> </w:t>
      </w:r>
      <w:r>
        <w:t>县级以上人民政府环境保护主管部门及其委托的环境监察机构和其他负有环境保护监督管理职责的部门，有权对排放污染物的企业事业单位和其他生产经营者进行现场检查。被检查者应当如实反映情况，提供必要的资料。实施现场检查的部门、机构及其工作人员应当为被检查者保守商业秘密。</w:t>
      </w:r>
    </w:p>
    <w:p w14:paraId="25906623">
      <w:r>
        <w:t xml:space="preserve">第二十五条 </w:t>
      </w:r>
      <w:r>
        <w:rPr>
          <w:rFonts w:hint="eastAsia"/>
        </w:rPr>
        <w:t xml:space="preserve"> </w:t>
      </w:r>
      <w:r>
        <w:t>企业事业单位和其他生产经营者违反法律法规规定排放污染物，造成或者可能造成严重污染的，县级以上人民政府环境保护主管部门和其他负有环境保护监督管理职责的部门，可以查封、扣押造成污染物排放的设施、设备。</w:t>
      </w:r>
    </w:p>
    <w:p w14:paraId="663D15CC">
      <w:pPr>
        <w:pStyle w:val="2"/>
        <w:ind w:firstLine="210"/>
      </w:pPr>
      <w:r>
        <w:rPr>
          <w:rFonts w:hint="eastAsia"/>
        </w:rPr>
        <w:t>《中华人民共和国强制法》</w:t>
      </w:r>
    </w:p>
    <w:p w14:paraId="2A9A4B69">
      <w:pPr>
        <w:spacing w:line="600" w:lineRule="atLeast"/>
        <w:rPr>
          <w:rFonts w:ascii="宋体" w:hAnsi="宋体" w:eastAsia="宋体" w:cs="宋体"/>
          <w:color w:val="000000"/>
          <w:sz w:val="27"/>
          <w:szCs w:val="27"/>
        </w:rPr>
      </w:pPr>
      <w:r>
        <w:rPr>
          <w:rStyle w:val="20"/>
          <w:rFonts w:ascii="宋体" w:hAnsi="宋体" w:eastAsia="宋体" w:cs="宋体"/>
          <w:color w:val="000000"/>
          <w:sz w:val="27"/>
          <w:szCs w:val="27"/>
        </w:rPr>
        <w:t>　第十一条</w:t>
      </w:r>
      <w:bookmarkStart w:id="14" w:name="tiao_11_kuan_1"/>
      <w:bookmarkEnd w:id="14"/>
      <w:r>
        <w:rPr>
          <w:rFonts w:ascii="宋体" w:hAnsi="宋体" w:eastAsia="宋体" w:cs="宋体"/>
          <w:color w:val="000000"/>
          <w:sz w:val="27"/>
          <w:szCs w:val="27"/>
        </w:rPr>
        <w:t>　法律对行政强制措施的对象、条件、种类作了规定的，行政法规、地方性法规不得作出扩大规定。</w:t>
      </w:r>
    </w:p>
    <w:p w14:paraId="36C76A5C">
      <w:pPr>
        <w:spacing w:line="600" w:lineRule="atLeast"/>
        <w:rPr>
          <w:rFonts w:ascii="宋体" w:hAnsi="宋体" w:eastAsia="宋体" w:cs="宋体"/>
          <w:color w:val="000000"/>
          <w:sz w:val="27"/>
          <w:szCs w:val="27"/>
        </w:rPr>
      </w:pPr>
      <w:bookmarkStart w:id="15" w:name="tiao_11_kuan_2"/>
      <w:bookmarkEnd w:id="15"/>
      <w:r>
        <w:rPr>
          <w:rFonts w:ascii="宋体" w:hAnsi="宋体" w:eastAsia="宋体" w:cs="宋体"/>
          <w:color w:val="000000"/>
          <w:sz w:val="27"/>
          <w:szCs w:val="27"/>
        </w:rPr>
        <w:t>法律中未设定行政强制措施的，行政法规、地方性法规不得设定行政强制措施。但是，法律规定特定事项由行政法规规定具体管理措施的，行政法规可以设定除本法第九条第一项、第四项和应当由法律规定的行政强制措施以外的其他行政强制措施。</w:t>
      </w:r>
    </w:p>
    <w:p w14:paraId="49200364">
      <w:pPr>
        <w:spacing w:line="600" w:lineRule="atLeast"/>
        <w:rPr>
          <w:rFonts w:ascii="宋体" w:hAnsi="宋体" w:eastAsia="宋体" w:cs="宋体"/>
          <w:color w:val="000000"/>
          <w:sz w:val="27"/>
          <w:szCs w:val="27"/>
        </w:rPr>
      </w:pPr>
      <w:r>
        <w:rPr>
          <w:rStyle w:val="20"/>
          <w:rFonts w:ascii="宋体" w:hAnsi="宋体" w:eastAsia="宋体" w:cs="宋体"/>
          <w:color w:val="000000"/>
          <w:sz w:val="27"/>
          <w:szCs w:val="27"/>
        </w:rPr>
        <w:t>第十七条</w:t>
      </w:r>
      <w:bookmarkStart w:id="16" w:name="tiao_17_kuan_1"/>
      <w:bookmarkEnd w:id="16"/>
      <w:r>
        <w:rPr>
          <w:rFonts w:ascii="宋体" w:hAnsi="宋体" w:eastAsia="宋体" w:cs="宋体"/>
          <w:color w:val="000000"/>
          <w:sz w:val="27"/>
          <w:szCs w:val="27"/>
        </w:rPr>
        <w:t>　行政强制措施由法律、法规规定的行政机关在法定职权范围内实施。行政强制措施权不得委托。</w:t>
      </w:r>
    </w:p>
    <w:p w14:paraId="55B471A1">
      <w:pPr>
        <w:spacing w:line="600" w:lineRule="atLeast"/>
        <w:rPr>
          <w:rFonts w:ascii="宋体" w:hAnsi="宋体" w:eastAsia="宋体" w:cs="宋体"/>
          <w:color w:val="000000"/>
          <w:sz w:val="27"/>
          <w:szCs w:val="27"/>
        </w:rPr>
      </w:pPr>
      <w:bookmarkStart w:id="17" w:name="tiao_17_kuan_2"/>
      <w:bookmarkEnd w:id="17"/>
      <w:r>
        <w:rPr>
          <w:rFonts w:ascii="宋体" w:hAnsi="宋体" w:eastAsia="宋体" w:cs="宋体"/>
          <w:color w:val="000000"/>
          <w:sz w:val="27"/>
          <w:szCs w:val="27"/>
        </w:rPr>
        <w:t>　　依据《中华人民共和国行政处罚法》的规定行使相对集中行政处罚权的行政机关，可以实施法律、法规规定的与行政处罚权有关的行政强制措施。</w:t>
      </w:r>
    </w:p>
    <w:p w14:paraId="6A7E70A7">
      <w:pPr>
        <w:spacing w:line="600" w:lineRule="atLeast"/>
        <w:rPr>
          <w:rFonts w:ascii="宋体" w:hAnsi="宋体" w:eastAsia="宋体" w:cs="宋体"/>
          <w:color w:val="000000"/>
          <w:sz w:val="27"/>
          <w:szCs w:val="27"/>
        </w:rPr>
      </w:pPr>
      <w:bookmarkStart w:id="18" w:name="tiao_17_kuan_3"/>
      <w:bookmarkEnd w:id="18"/>
      <w:r>
        <w:rPr>
          <w:rFonts w:ascii="宋体" w:hAnsi="宋体" w:eastAsia="宋体" w:cs="宋体"/>
          <w:color w:val="000000"/>
          <w:sz w:val="27"/>
          <w:szCs w:val="27"/>
        </w:rPr>
        <w:t>　　行政强制措施应当由行政机关具备资格的行政执法人员实施，其他人员不得实施。</w:t>
      </w:r>
    </w:p>
    <w:p w14:paraId="6A687C56">
      <w:pPr>
        <w:spacing w:line="600" w:lineRule="atLeast"/>
        <w:rPr>
          <w:rFonts w:ascii="宋体" w:hAnsi="宋体" w:eastAsia="宋体" w:cs="宋体"/>
          <w:color w:val="000000"/>
          <w:sz w:val="27"/>
          <w:szCs w:val="27"/>
        </w:rPr>
      </w:pPr>
      <w:bookmarkStart w:id="19" w:name="tiao_18"/>
      <w:bookmarkEnd w:id="19"/>
      <w:r>
        <w:rPr>
          <w:rStyle w:val="20"/>
          <w:rFonts w:ascii="宋体" w:hAnsi="宋体" w:eastAsia="宋体" w:cs="宋体"/>
          <w:color w:val="000000"/>
          <w:sz w:val="27"/>
          <w:szCs w:val="27"/>
        </w:rPr>
        <w:t>　　第十八条</w:t>
      </w:r>
      <w:bookmarkStart w:id="20" w:name="tiao_18_kuan_1"/>
      <w:bookmarkEnd w:id="20"/>
      <w:r>
        <w:rPr>
          <w:rFonts w:ascii="宋体" w:hAnsi="宋体" w:eastAsia="宋体" w:cs="宋体"/>
          <w:color w:val="000000"/>
          <w:sz w:val="27"/>
          <w:szCs w:val="27"/>
        </w:rPr>
        <w:t>　行政机关实施行政强制措施应当遵守下列规定：</w:t>
      </w:r>
    </w:p>
    <w:p w14:paraId="7D5E1052">
      <w:pPr>
        <w:spacing w:line="600" w:lineRule="atLeast"/>
        <w:rPr>
          <w:rFonts w:ascii="宋体" w:hAnsi="宋体" w:eastAsia="宋体" w:cs="宋体"/>
          <w:color w:val="000000"/>
          <w:sz w:val="27"/>
          <w:szCs w:val="27"/>
        </w:rPr>
      </w:pPr>
      <w:bookmarkStart w:id="21" w:name="tiao_18_kuan_1_xiang_1"/>
      <w:bookmarkEnd w:id="21"/>
      <w:r>
        <w:rPr>
          <w:rFonts w:ascii="宋体" w:hAnsi="宋体" w:eastAsia="宋体" w:cs="宋体"/>
          <w:color w:val="000000"/>
          <w:sz w:val="27"/>
          <w:szCs w:val="27"/>
        </w:rPr>
        <w:t>　　（一）实施前须向行政机关负责人报告并经批准；</w:t>
      </w:r>
    </w:p>
    <w:p w14:paraId="45F84C4D">
      <w:pPr>
        <w:spacing w:line="600" w:lineRule="atLeast"/>
        <w:rPr>
          <w:rFonts w:ascii="宋体" w:hAnsi="宋体" w:eastAsia="宋体" w:cs="宋体"/>
          <w:color w:val="000000"/>
          <w:sz w:val="27"/>
          <w:szCs w:val="27"/>
        </w:rPr>
      </w:pPr>
      <w:bookmarkStart w:id="22" w:name="tiao_18_kuan_1_xiang_2"/>
      <w:bookmarkEnd w:id="22"/>
      <w:r>
        <w:rPr>
          <w:rFonts w:ascii="宋体" w:hAnsi="宋体" w:eastAsia="宋体" w:cs="宋体"/>
          <w:color w:val="000000"/>
          <w:sz w:val="27"/>
          <w:szCs w:val="27"/>
        </w:rPr>
        <w:t>　　（二）由两名以上行政执法人员实施；</w:t>
      </w:r>
    </w:p>
    <w:p w14:paraId="318A6B7E">
      <w:pPr>
        <w:spacing w:line="600" w:lineRule="atLeast"/>
        <w:rPr>
          <w:rFonts w:ascii="宋体" w:hAnsi="宋体" w:eastAsia="宋体" w:cs="宋体"/>
          <w:color w:val="000000"/>
          <w:sz w:val="27"/>
          <w:szCs w:val="27"/>
        </w:rPr>
      </w:pPr>
      <w:bookmarkStart w:id="23" w:name="tiao_18_kuan_1_xiang_3"/>
      <w:bookmarkEnd w:id="23"/>
      <w:r>
        <w:rPr>
          <w:rFonts w:ascii="宋体" w:hAnsi="宋体" w:eastAsia="宋体" w:cs="宋体"/>
          <w:color w:val="000000"/>
          <w:sz w:val="27"/>
          <w:szCs w:val="27"/>
        </w:rPr>
        <w:t>　　（三）出示执法身份证件；</w:t>
      </w:r>
    </w:p>
    <w:p w14:paraId="1D9730FC">
      <w:pPr>
        <w:spacing w:line="600" w:lineRule="atLeast"/>
        <w:rPr>
          <w:rFonts w:ascii="宋体" w:hAnsi="宋体" w:eastAsia="宋体" w:cs="宋体"/>
          <w:color w:val="000000"/>
          <w:sz w:val="27"/>
          <w:szCs w:val="27"/>
        </w:rPr>
      </w:pPr>
      <w:bookmarkStart w:id="24" w:name="tiao_18_kuan_1_xiang_4"/>
      <w:bookmarkEnd w:id="24"/>
      <w:r>
        <w:rPr>
          <w:rFonts w:ascii="宋体" w:hAnsi="宋体" w:eastAsia="宋体" w:cs="宋体"/>
          <w:color w:val="000000"/>
          <w:sz w:val="27"/>
          <w:szCs w:val="27"/>
        </w:rPr>
        <w:t>　　（四）通知当事人到场；</w:t>
      </w:r>
    </w:p>
    <w:p w14:paraId="25FE37DC">
      <w:pPr>
        <w:spacing w:line="600" w:lineRule="atLeast"/>
        <w:rPr>
          <w:rFonts w:ascii="宋体" w:hAnsi="宋体" w:eastAsia="宋体" w:cs="宋体"/>
          <w:color w:val="000000"/>
          <w:sz w:val="27"/>
          <w:szCs w:val="27"/>
        </w:rPr>
      </w:pPr>
      <w:bookmarkStart w:id="25" w:name="tiao_18_kuan_1_xiang_5"/>
      <w:bookmarkEnd w:id="25"/>
      <w:r>
        <w:rPr>
          <w:rFonts w:ascii="宋体" w:hAnsi="宋体" w:eastAsia="宋体" w:cs="宋体"/>
          <w:color w:val="000000"/>
          <w:sz w:val="27"/>
          <w:szCs w:val="27"/>
        </w:rPr>
        <w:t>　　（五）当场告知当事人采取行政强制措施的理由、依据以及当事人依法享有的权利、救济途径；</w:t>
      </w:r>
    </w:p>
    <w:p w14:paraId="49524D39">
      <w:pPr>
        <w:spacing w:line="600" w:lineRule="atLeast"/>
        <w:rPr>
          <w:rFonts w:ascii="宋体" w:hAnsi="宋体" w:eastAsia="宋体" w:cs="宋体"/>
          <w:color w:val="000000"/>
          <w:sz w:val="27"/>
          <w:szCs w:val="27"/>
        </w:rPr>
      </w:pPr>
      <w:bookmarkStart w:id="26" w:name="tiao_18_kuan_1_xiang_6"/>
      <w:bookmarkEnd w:id="26"/>
      <w:r>
        <w:rPr>
          <w:rFonts w:ascii="宋体" w:hAnsi="宋体" w:eastAsia="宋体" w:cs="宋体"/>
          <w:color w:val="000000"/>
          <w:sz w:val="27"/>
          <w:szCs w:val="27"/>
        </w:rPr>
        <w:t>　　（六）听取当事人的陈述和申辩；</w:t>
      </w:r>
    </w:p>
    <w:p w14:paraId="3D426B98">
      <w:pPr>
        <w:spacing w:line="600" w:lineRule="atLeast"/>
        <w:rPr>
          <w:rFonts w:ascii="宋体" w:hAnsi="宋体" w:eastAsia="宋体" w:cs="宋体"/>
          <w:color w:val="000000"/>
          <w:sz w:val="27"/>
          <w:szCs w:val="27"/>
        </w:rPr>
      </w:pPr>
      <w:bookmarkStart w:id="27" w:name="tiao_18_kuan_1_xiang_7"/>
      <w:bookmarkEnd w:id="27"/>
      <w:r>
        <w:rPr>
          <w:rFonts w:ascii="宋体" w:hAnsi="宋体" w:eastAsia="宋体" w:cs="宋体"/>
          <w:color w:val="000000"/>
          <w:sz w:val="27"/>
          <w:szCs w:val="27"/>
        </w:rPr>
        <w:t>　　（七）制作现场笔录；</w:t>
      </w:r>
    </w:p>
    <w:p w14:paraId="5AFE6A42">
      <w:pPr>
        <w:spacing w:line="600" w:lineRule="atLeast"/>
        <w:rPr>
          <w:rFonts w:ascii="宋体" w:hAnsi="宋体" w:eastAsia="宋体" w:cs="宋体"/>
          <w:color w:val="000000"/>
          <w:sz w:val="27"/>
          <w:szCs w:val="27"/>
        </w:rPr>
      </w:pPr>
      <w:bookmarkStart w:id="28" w:name="tiao_18_kuan_1_xiang_8"/>
      <w:bookmarkEnd w:id="28"/>
      <w:r>
        <w:rPr>
          <w:rFonts w:ascii="宋体" w:hAnsi="宋体" w:eastAsia="宋体" w:cs="宋体"/>
          <w:color w:val="000000"/>
          <w:sz w:val="27"/>
          <w:szCs w:val="27"/>
        </w:rPr>
        <w:t>　　（八）现场笔录由当事人和行政执法人员签名或者盖章，当事人拒绝的，在笔录中予以注明；</w:t>
      </w:r>
    </w:p>
    <w:p w14:paraId="0BF64884">
      <w:pPr>
        <w:spacing w:line="600" w:lineRule="atLeast"/>
        <w:rPr>
          <w:rFonts w:ascii="宋体" w:hAnsi="宋体" w:eastAsia="宋体" w:cs="宋体"/>
          <w:color w:val="000000"/>
          <w:sz w:val="27"/>
          <w:szCs w:val="27"/>
        </w:rPr>
      </w:pPr>
      <w:bookmarkStart w:id="29" w:name="tiao_18_kuan_1_xiang_9"/>
      <w:bookmarkEnd w:id="29"/>
      <w:r>
        <w:rPr>
          <w:rFonts w:ascii="宋体" w:hAnsi="宋体" w:eastAsia="宋体" w:cs="宋体"/>
          <w:color w:val="000000"/>
          <w:sz w:val="27"/>
          <w:szCs w:val="27"/>
        </w:rPr>
        <w:t>　　（九）当事人不到场的，邀请见证人到场，由见证人和行政执法人员在现场笔录上签名或者盖章；</w:t>
      </w:r>
    </w:p>
    <w:p w14:paraId="216E7C00">
      <w:pPr>
        <w:spacing w:line="600" w:lineRule="atLeast"/>
        <w:rPr>
          <w:rFonts w:ascii="宋体" w:hAnsi="宋体" w:eastAsia="宋体" w:cs="宋体"/>
          <w:color w:val="000000"/>
          <w:sz w:val="27"/>
          <w:szCs w:val="27"/>
        </w:rPr>
      </w:pPr>
      <w:bookmarkStart w:id="30" w:name="tiao_18_kuan_1_xiang_10"/>
      <w:bookmarkEnd w:id="30"/>
      <w:r>
        <w:rPr>
          <w:rFonts w:ascii="宋体" w:hAnsi="宋体" w:eastAsia="宋体" w:cs="宋体"/>
          <w:color w:val="000000"/>
          <w:sz w:val="27"/>
          <w:szCs w:val="27"/>
        </w:rPr>
        <w:t>　　（十）法律、法规规定的其他程序。</w:t>
      </w:r>
    </w:p>
    <w:p w14:paraId="15AE2272">
      <w:pPr>
        <w:spacing w:line="600" w:lineRule="atLeast"/>
        <w:rPr>
          <w:rFonts w:ascii="宋体" w:hAnsi="宋体" w:eastAsia="宋体" w:cs="宋体"/>
          <w:color w:val="000000"/>
          <w:sz w:val="27"/>
          <w:szCs w:val="27"/>
        </w:rPr>
      </w:pPr>
      <w:bookmarkStart w:id="31" w:name="tiao_19"/>
      <w:bookmarkEnd w:id="31"/>
      <w:r>
        <w:rPr>
          <w:rStyle w:val="20"/>
          <w:rFonts w:ascii="宋体" w:hAnsi="宋体" w:eastAsia="宋体" w:cs="宋体"/>
          <w:color w:val="000000"/>
          <w:sz w:val="27"/>
          <w:szCs w:val="27"/>
        </w:rPr>
        <w:t>　　第十九条</w:t>
      </w:r>
      <w:bookmarkStart w:id="32" w:name="tiao_19_kuan_1"/>
      <w:bookmarkEnd w:id="32"/>
      <w:r>
        <w:rPr>
          <w:rFonts w:ascii="宋体" w:hAnsi="宋体" w:eastAsia="宋体" w:cs="宋体"/>
          <w:color w:val="000000"/>
          <w:sz w:val="27"/>
          <w:szCs w:val="27"/>
        </w:rPr>
        <w:t>　情况紧急，需要当场实施行政强制措施的，行政执法人员应当在二十四小时内向行政机关负责人报告，并补办批准手续。行政机关负责人认为不应当采取行政强制措施的，应当立即解除。</w:t>
      </w:r>
    </w:p>
    <w:p w14:paraId="6BE93A8D"/>
    <w:p w14:paraId="4C0164E1">
      <w:pPr>
        <w:pStyle w:val="6"/>
        <w:ind w:firstLine="562"/>
      </w:pPr>
      <w:r>
        <w:rPr>
          <w:rFonts w:hint="eastAsia"/>
        </w:rPr>
        <w:t>同位法参考</w:t>
      </w:r>
    </w:p>
    <w:p w14:paraId="21DA74F3">
      <w:pPr>
        <w:pStyle w:val="2"/>
        <w:ind w:firstLine="210"/>
      </w:pPr>
      <w:r>
        <w:rPr>
          <w:rFonts w:hint="eastAsia"/>
        </w:rPr>
        <w:t>《环境监察办法》（2012）</w:t>
      </w:r>
    </w:p>
    <w:p w14:paraId="03DD1BDD">
      <w:pPr>
        <w:spacing w:line="600" w:lineRule="atLeast"/>
        <w:rPr>
          <w:rFonts w:ascii="宋体" w:hAnsi="宋体" w:eastAsia="宋体" w:cs="宋体"/>
          <w:color w:val="000000"/>
          <w:sz w:val="27"/>
          <w:szCs w:val="27"/>
        </w:rPr>
      </w:pPr>
      <w:r>
        <w:rPr>
          <w:rStyle w:val="20"/>
          <w:rFonts w:ascii="宋体" w:hAnsi="宋体" w:eastAsia="宋体" w:cs="宋体"/>
          <w:color w:val="000000"/>
          <w:sz w:val="27"/>
          <w:szCs w:val="27"/>
        </w:rPr>
        <w:t>　第四条</w:t>
      </w:r>
      <w:bookmarkStart w:id="33" w:name="tiao_4_kuan_1"/>
      <w:bookmarkEnd w:id="33"/>
      <w:r>
        <w:rPr>
          <w:rFonts w:ascii="宋体" w:hAnsi="宋体" w:eastAsia="宋体" w:cs="宋体"/>
          <w:color w:val="000000"/>
          <w:sz w:val="27"/>
          <w:szCs w:val="27"/>
        </w:rPr>
        <w:t>　环境保护部对全国环境监察工作实施统一监督管理。</w:t>
      </w:r>
    </w:p>
    <w:p w14:paraId="02CA0137">
      <w:pPr>
        <w:spacing w:line="600" w:lineRule="atLeast"/>
        <w:rPr>
          <w:rFonts w:ascii="宋体" w:hAnsi="宋体" w:eastAsia="宋体" w:cs="宋体"/>
          <w:color w:val="000000"/>
          <w:sz w:val="27"/>
          <w:szCs w:val="27"/>
        </w:rPr>
      </w:pPr>
      <w:bookmarkStart w:id="34" w:name="tiao_4_kuan_2"/>
      <w:bookmarkEnd w:id="34"/>
      <w:r>
        <w:rPr>
          <w:rFonts w:ascii="宋体" w:hAnsi="宋体" w:eastAsia="宋体" w:cs="宋体"/>
          <w:color w:val="000000"/>
          <w:sz w:val="27"/>
          <w:szCs w:val="27"/>
        </w:rPr>
        <w:t>　　县级以上地方环境保护主管部门负责本行政区域的环境监察工作。</w:t>
      </w:r>
    </w:p>
    <w:p w14:paraId="551D0420">
      <w:pPr>
        <w:spacing w:line="600" w:lineRule="atLeast"/>
        <w:rPr>
          <w:rFonts w:ascii="宋体" w:hAnsi="宋体" w:eastAsia="宋体" w:cs="宋体"/>
          <w:color w:val="000000"/>
          <w:sz w:val="27"/>
          <w:szCs w:val="27"/>
        </w:rPr>
      </w:pPr>
      <w:bookmarkStart w:id="35" w:name="tiao_4_kuan_3"/>
      <w:bookmarkEnd w:id="35"/>
      <w:r>
        <w:rPr>
          <w:rFonts w:ascii="宋体" w:hAnsi="宋体" w:eastAsia="宋体" w:cs="宋体"/>
          <w:color w:val="000000"/>
          <w:sz w:val="27"/>
          <w:szCs w:val="27"/>
        </w:rPr>
        <w:t>　　各级环境保护主管部门所属的环境监察机构（以下简称“环境监察机构”），负责具体实施环境监察工作。</w:t>
      </w:r>
    </w:p>
    <w:p w14:paraId="228C6D96">
      <w:pPr>
        <w:spacing w:line="600" w:lineRule="atLeast"/>
        <w:rPr>
          <w:rFonts w:ascii="宋体" w:hAnsi="宋体" w:eastAsia="宋体" w:cs="宋体"/>
          <w:color w:val="000000"/>
          <w:sz w:val="27"/>
          <w:szCs w:val="27"/>
        </w:rPr>
      </w:pPr>
      <w:bookmarkStart w:id="36" w:name="tiao_5"/>
      <w:bookmarkEnd w:id="36"/>
      <w:r>
        <w:rPr>
          <w:rStyle w:val="20"/>
          <w:rFonts w:ascii="宋体" w:hAnsi="宋体" w:eastAsia="宋体" w:cs="宋体"/>
          <w:color w:val="000000"/>
          <w:sz w:val="27"/>
          <w:szCs w:val="27"/>
        </w:rPr>
        <w:t>　</w:t>
      </w:r>
    </w:p>
    <w:p w14:paraId="185E667D">
      <w:pPr>
        <w:spacing w:line="600" w:lineRule="atLeast"/>
        <w:rPr>
          <w:rFonts w:ascii="宋体" w:hAnsi="宋体" w:eastAsia="宋体" w:cs="宋体"/>
          <w:color w:val="000000"/>
          <w:sz w:val="27"/>
          <w:szCs w:val="27"/>
        </w:rPr>
      </w:pPr>
      <w:bookmarkStart w:id="37" w:name="tiao_6"/>
      <w:bookmarkEnd w:id="37"/>
      <w:r>
        <w:rPr>
          <w:rStyle w:val="20"/>
          <w:rFonts w:ascii="宋体" w:hAnsi="宋体" w:eastAsia="宋体" w:cs="宋体"/>
          <w:color w:val="000000"/>
          <w:sz w:val="27"/>
          <w:szCs w:val="27"/>
        </w:rPr>
        <w:t>　　第六条</w:t>
      </w:r>
      <w:bookmarkStart w:id="38" w:name="tiao_6_kuan_1"/>
      <w:bookmarkEnd w:id="38"/>
      <w:r>
        <w:rPr>
          <w:rFonts w:ascii="宋体" w:hAnsi="宋体" w:eastAsia="宋体" w:cs="宋体"/>
          <w:color w:val="000000"/>
          <w:sz w:val="27"/>
          <w:szCs w:val="27"/>
        </w:rPr>
        <w:t>　环境监察机构的主要任务包括：</w:t>
      </w:r>
    </w:p>
    <w:p w14:paraId="75B7570E">
      <w:pPr>
        <w:spacing w:line="600" w:lineRule="atLeast"/>
        <w:rPr>
          <w:rFonts w:ascii="宋体" w:hAnsi="宋体" w:eastAsia="宋体" w:cs="宋体"/>
          <w:color w:val="000000"/>
          <w:sz w:val="27"/>
          <w:szCs w:val="27"/>
        </w:rPr>
      </w:pPr>
      <w:bookmarkStart w:id="39" w:name="tiao_6_kuan_1_xiang_1"/>
      <w:bookmarkEnd w:id="39"/>
      <w:r>
        <w:rPr>
          <w:rFonts w:ascii="宋体" w:hAnsi="宋体" w:eastAsia="宋体" w:cs="宋体"/>
          <w:color w:val="000000"/>
          <w:sz w:val="27"/>
          <w:szCs w:val="27"/>
        </w:rPr>
        <w:t>　　（一）监督环境保护法律、法规、规章和其他规范性文件的执行；</w:t>
      </w:r>
    </w:p>
    <w:p w14:paraId="770E427F">
      <w:pPr>
        <w:spacing w:line="600" w:lineRule="atLeast"/>
        <w:rPr>
          <w:rFonts w:ascii="宋体" w:hAnsi="宋体" w:eastAsia="宋体" w:cs="宋体"/>
          <w:color w:val="000000"/>
          <w:sz w:val="27"/>
          <w:szCs w:val="27"/>
        </w:rPr>
      </w:pPr>
      <w:bookmarkStart w:id="40" w:name="tiao_6_kuan_1_xiang_2"/>
      <w:bookmarkEnd w:id="40"/>
      <w:r>
        <w:rPr>
          <w:rFonts w:ascii="宋体" w:hAnsi="宋体" w:eastAsia="宋体" w:cs="宋体"/>
          <w:color w:val="000000"/>
          <w:sz w:val="27"/>
          <w:szCs w:val="27"/>
        </w:rPr>
        <w:t>　　（二）现场监督检查污染源的污染物排放情况、污染防治设施运行情况、环境保护行政许可执行情况、建设项目环境保护法律法规的执行情况等；</w:t>
      </w:r>
    </w:p>
    <w:p w14:paraId="025A0920">
      <w:pPr>
        <w:spacing w:line="600" w:lineRule="atLeast"/>
        <w:rPr>
          <w:rFonts w:ascii="宋体" w:hAnsi="宋体" w:eastAsia="宋体" w:cs="宋体"/>
          <w:color w:val="000000"/>
          <w:sz w:val="27"/>
          <w:szCs w:val="27"/>
        </w:rPr>
      </w:pPr>
      <w:bookmarkStart w:id="41" w:name="tiao_6_kuan_1_xiang_3"/>
      <w:bookmarkEnd w:id="41"/>
      <w:r>
        <w:rPr>
          <w:rFonts w:ascii="宋体" w:hAnsi="宋体" w:eastAsia="宋体" w:cs="宋体"/>
          <w:color w:val="000000"/>
          <w:sz w:val="27"/>
          <w:szCs w:val="27"/>
        </w:rPr>
        <w:t>　　（三）现场监督检查自然保护区、畜禽养殖污染防治等生态和农村环境保护法律法规执行情况；</w:t>
      </w:r>
    </w:p>
    <w:p w14:paraId="41C50C4D">
      <w:pPr>
        <w:spacing w:line="600" w:lineRule="atLeast"/>
        <w:rPr>
          <w:rFonts w:ascii="宋体" w:hAnsi="宋体" w:eastAsia="宋体" w:cs="宋体"/>
          <w:color w:val="000000"/>
          <w:sz w:val="27"/>
          <w:szCs w:val="27"/>
        </w:rPr>
      </w:pPr>
      <w:bookmarkStart w:id="42" w:name="tiao_6_kuan_1_xiang_4"/>
      <w:bookmarkEnd w:id="42"/>
      <w:r>
        <w:rPr>
          <w:rFonts w:ascii="宋体" w:hAnsi="宋体" w:eastAsia="宋体" w:cs="宋体"/>
          <w:color w:val="000000"/>
          <w:sz w:val="27"/>
          <w:szCs w:val="27"/>
        </w:rPr>
        <w:t>　　（四）具体负责排放污染物申报登记、排污费核定和征收；</w:t>
      </w:r>
    </w:p>
    <w:p w14:paraId="08EA4AD5">
      <w:pPr>
        <w:spacing w:line="600" w:lineRule="atLeast"/>
        <w:rPr>
          <w:rFonts w:ascii="宋体" w:hAnsi="宋体" w:eastAsia="宋体" w:cs="宋体"/>
          <w:color w:val="000000"/>
          <w:sz w:val="27"/>
          <w:szCs w:val="27"/>
        </w:rPr>
      </w:pPr>
      <w:bookmarkStart w:id="43" w:name="tiao_6_kuan_1_xiang_5"/>
      <w:bookmarkEnd w:id="43"/>
      <w:r>
        <w:rPr>
          <w:rFonts w:ascii="宋体" w:hAnsi="宋体" w:eastAsia="宋体" w:cs="宋体"/>
          <w:color w:val="000000"/>
          <w:sz w:val="27"/>
          <w:szCs w:val="27"/>
        </w:rPr>
        <w:t>　　（五）查处环境违法行为；</w:t>
      </w:r>
    </w:p>
    <w:p w14:paraId="00D901D0">
      <w:pPr>
        <w:spacing w:line="600" w:lineRule="atLeast"/>
        <w:rPr>
          <w:rFonts w:ascii="宋体" w:hAnsi="宋体" w:eastAsia="宋体" w:cs="宋体"/>
          <w:color w:val="000000"/>
          <w:sz w:val="27"/>
          <w:szCs w:val="27"/>
        </w:rPr>
      </w:pPr>
      <w:bookmarkStart w:id="44" w:name="tiao_6_kuan_1_xiang_6"/>
      <w:bookmarkEnd w:id="44"/>
      <w:r>
        <w:rPr>
          <w:rFonts w:ascii="宋体" w:hAnsi="宋体" w:eastAsia="宋体" w:cs="宋体"/>
          <w:color w:val="000000"/>
          <w:sz w:val="27"/>
          <w:szCs w:val="27"/>
        </w:rPr>
        <w:t>　　（六）查办、转办、督办对环境污染和生态破坏的投诉、举报，并按照环境保护主管部门确定的职责分工，具体负责环境污染和生态破坏纠纷的调解处理；</w:t>
      </w:r>
    </w:p>
    <w:p w14:paraId="397F7CFF">
      <w:pPr>
        <w:spacing w:line="600" w:lineRule="atLeast"/>
        <w:rPr>
          <w:rFonts w:ascii="宋体" w:hAnsi="宋体" w:eastAsia="宋体" w:cs="宋体"/>
          <w:color w:val="000000"/>
          <w:sz w:val="27"/>
          <w:szCs w:val="27"/>
        </w:rPr>
      </w:pPr>
      <w:bookmarkStart w:id="45" w:name="tiao_6_kuan_1_xiang_7"/>
      <w:bookmarkEnd w:id="45"/>
      <w:r>
        <w:rPr>
          <w:rFonts w:ascii="宋体" w:hAnsi="宋体" w:eastAsia="宋体" w:cs="宋体"/>
          <w:color w:val="000000"/>
          <w:sz w:val="27"/>
          <w:szCs w:val="27"/>
        </w:rPr>
        <w:t>　　（七）参与突发环境事件的应急处置；</w:t>
      </w:r>
    </w:p>
    <w:p w14:paraId="732D5B18">
      <w:pPr>
        <w:spacing w:line="600" w:lineRule="atLeast"/>
        <w:rPr>
          <w:rFonts w:ascii="宋体" w:hAnsi="宋体" w:eastAsia="宋体" w:cs="宋体"/>
          <w:color w:val="000000"/>
          <w:sz w:val="27"/>
          <w:szCs w:val="27"/>
        </w:rPr>
      </w:pPr>
      <w:bookmarkStart w:id="46" w:name="tiao_6_kuan_1_xiang_8"/>
      <w:bookmarkEnd w:id="46"/>
      <w:r>
        <w:rPr>
          <w:rFonts w:ascii="宋体" w:hAnsi="宋体" w:eastAsia="宋体" w:cs="宋体"/>
          <w:color w:val="000000"/>
          <w:sz w:val="27"/>
          <w:szCs w:val="27"/>
        </w:rPr>
        <w:t>　　（八）对严重污染环境和破坏生态问题进行督查；</w:t>
      </w:r>
    </w:p>
    <w:p w14:paraId="49406DC1">
      <w:pPr>
        <w:spacing w:line="600" w:lineRule="atLeast"/>
        <w:rPr>
          <w:rFonts w:ascii="宋体" w:hAnsi="宋体" w:eastAsia="宋体" w:cs="宋体"/>
          <w:color w:val="000000"/>
          <w:sz w:val="27"/>
          <w:szCs w:val="27"/>
        </w:rPr>
      </w:pPr>
      <w:bookmarkStart w:id="47" w:name="tiao_6_kuan_1_xiang_9"/>
      <w:bookmarkEnd w:id="47"/>
      <w:r>
        <w:rPr>
          <w:rFonts w:ascii="宋体" w:hAnsi="宋体" w:eastAsia="宋体" w:cs="宋体"/>
          <w:color w:val="000000"/>
          <w:sz w:val="27"/>
          <w:szCs w:val="27"/>
        </w:rPr>
        <w:t>　　（九）依照职责，具体负责环境稽查工作；</w:t>
      </w:r>
    </w:p>
    <w:p w14:paraId="6F4959FC">
      <w:pPr>
        <w:spacing w:line="600" w:lineRule="atLeast"/>
        <w:rPr>
          <w:rFonts w:ascii="宋体" w:hAnsi="宋体" w:eastAsia="宋体" w:cs="宋体"/>
          <w:color w:val="000000"/>
          <w:sz w:val="27"/>
          <w:szCs w:val="27"/>
        </w:rPr>
      </w:pPr>
      <w:bookmarkStart w:id="48" w:name="tiao_6_kuan_1_xiang_10"/>
      <w:bookmarkEnd w:id="48"/>
      <w:r>
        <w:rPr>
          <w:rFonts w:ascii="宋体" w:hAnsi="宋体" w:eastAsia="宋体" w:cs="宋体"/>
          <w:color w:val="000000"/>
          <w:sz w:val="27"/>
          <w:szCs w:val="27"/>
        </w:rPr>
        <w:t>　　（十）法律、法规、规章和规范性文件规定的其他职责。</w:t>
      </w:r>
    </w:p>
    <w:p w14:paraId="7C1C0551">
      <w:pPr>
        <w:pStyle w:val="7"/>
      </w:pP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382D57E6" w15:done="0"/>
  <w15:commentEx w15:paraId="46661CF2" w15:done="0"/>
  <w15:commentEx w15:paraId="57E46435" w15:done="0"/>
  <w15:commentEx w15:paraId="49F1555A" w15:done="0"/>
  <w15:commentEx w15:paraId="70B814E6" w15:done="0"/>
  <w15:commentEx w15:paraId="71432A19" w15:done="0"/>
  <w15:commentEx w15:paraId="59E17D2E" w15:done="0"/>
  <w15:commentEx w15:paraId="001B0DDC" w15:done="0"/>
  <w15:commentEx w15:paraId="25981A58" w15:done="0"/>
  <w15:commentEx w15:paraId="3F1A0C79" w15:done="0"/>
  <w15:commentEx w15:paraId="0E8F1411" w15:done="0"/>
  <w15:commentEx w15:paraId="44F04220" w15:done="0"/>
  <w15:commentEx w15:paraId="33551D80" w15:done="0"/>
  <w15:commentEx w15:paraId="3F8B3D0E" w15:done="0"/>
  <w15:commentEx w15:paraId="1ADE5DCD" w15:done="0"/>
  <w15:commentEx w15:paraId="0D767DAE" w15:done="0"/>
  <w15:commentEx w15:paraId="6DD211CD" w15:done="0"/>
  <w15:commentEx w15:paraId="613278AE" w15:done="0"/>
  <w15:commentEx w15:paraId="18A46611" w15:done="0"/>
  <w15:commentEx w15:paraId="12D13D6D" w15:done="0"/>
  <w15:commentEx w15:paraId="5F8056A9" w15:done="0"/>
  <w15:commentEx w15:paraId="3830051F" w15:done="0"/>
  <w15:commentEx w15:paraId="4749506A" w15:done="0"/>
  <w15:commentEx w15:paraId="52901881" w15:done="0"/>
  <w15:commentEx w15:paraId="2D4F2F29" w15:done="0"/>
  <w15:commentEx w15:paraId="2AA166E3" w15:done="0"/>
  <w15:commentEx w15:paraId="1AB726FA" w15:done="0"/>
  <w15:commentEx w15:paraId="689747D3" w15:done="0"/>
  <w15:commentEx w15:paraId="3DE35D79" w15:done="0"/>
  <w15:commentEx w15:paraId="36262A43" w15:done="0"/>
  <w15:commentEx w15:paraId="71476BC4" w15:done="0"/>
  <w15:commentEx w15:paraId="463C1719" w15:done="0"/>
  <w15:commentEx w15:paraId="44682742" w15:done="0"/>
  <w15:commentEx w15:paraId="588604CE" w15:done="0"/>
  <w15:commentEx w15:paraId="5B944CC3" w15:done="0"/>
  <w15:commentEx w15:paraId="0B1E3BAE" w15:done="0"/>
  <w15:commentEx w15:paraId="78064616" w15:done="0"/>
  <w15:commentEx w15:paraId="184018B2" w15:done="0"/>
  <w15:commentEx w15:paraId="50F12046" w15:done="0"/>
  <w15:commentEx w15:paraId="17EF4348" w15:done="0"/>
  <w15:commentEx w15:paraId="587D5A3D" w15:done="0"/>
  <w15:commentEx w15:paraId="13EA1998" w15:done="0"/>
  <w15:commentEx w15:paraId="67CB6938" w15:done="0"/>
  <w15:commentEx w15:paraId="42320D1A" w15:done="0"/>
  <w15:commentEx w15:paraId="7C1C0551"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6942D1"/>
    <w:multiLevelType w:val="singleLevel"/>
    <w:tmpl w:val="9E6942D1"/>
    <w:lvl w:ilvl="0" w:tentative="0">
      <w:start w:val="7"/>
      <w:numFmt w:val="chineseCounting"/>
      <w:suff w:val="space"/>
      <w:lvlText w:val="第%1条"/>
      <w:lvlJc w:val="left"/>
      <w:pPr>
        <w:ind w:left="360" w:firstLine="0"/>
      </w:pPr>
      <w:rPr>
        <w:rFonts w:hint="eastAsia"/>
      </w:rPr>
    </w:lvl>
  </w:abstractNum>
  <w:abstractNum w:abstractNumId="1">
    <w:nsid w:val="6BA60A32"/>
    <w:multiLevelType w:val="singleLevel"/>
    <w:tmpl w:val="6BA60A32"/>
    <w:lvl w:ilvl="0" w:tentative="0">
      <w:start w:val="7"/>
      <w:numFmt w:val="chineseCounting"/>
      <w:suff w:val="space"/>
      <w:lvlText w:val="第%1条"/>
      <w:lvlJc w:val="left"/>
      <w:rPr>
        <w:rFonts w:hint="eastAsia"/>
      </w:r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fu Li">
    <w15:presenceInfo w15:providerId="None" w15:userId="fu Li"/>
  </w15:person>
  <w15:person w15:author="tysy_lhk@126.com">
    <w15:presenceInfo w15:providerId="Windows Live" w15:userId="66c45cfca0dab440"/>
  </w15:person>
  <w15:person w15:author="lily">
    <w15:presenceInfo w15:providerId="None" w15:userId="lily"/>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I1YjA2YTM0ODE3NGJlOWVlMjdmMDA2M2EwNzdjODQifQ=="/>
  </w:docVars>
  <w:rsids>
    <w:rsidRoot w:val="41CF1F48"/>
    <w:rsid w:val="00003CD9"/>
    <w:rsid w:val="00021DD5"/>
    <w:rsid w:val="0003384E"/>
    <w:rsid w:val="00035B73"/>
    <w:rsid w:val="000632C1"/>
    <w:rsid w:val="00073F8E"/>
    <w:rsid w:val="000A7AD2"/>
    <w:rsid w:val="0010707F"/>
    <w:rsid w:val="00112C14"/>
    <w:rsid w:val="001173AF"/>
    <w:rsid w:val="00165758"/>
    <w:rsid w:val="0017343C"/>
    <w:rsid w:val="00181B23"/>
    <w:rsid w:val="001A74D2"/>
    <w:rsid w:val="001B4D8D"/>
    <w:rsid w:val="001C0717"/>
    <w:rsid w:val="001C1058"/>
    <w:rsid w:val="001E5292"/>
    <w:rsid w:val="00243124"/>
    <w:rsid w:val="00247E7E"/>
    <w:rsid w:val="002542A3"/>
    <w:rsid w:val="002605E3"/>
    <w:rsid w:val="0028535A"/>
    <w:rsid w:val="002B1057"/>
    <w:rsid w:val="002D6E91"/>
    <w:rsid w:val="00302B4C"/>
    <w:rsid w:val="00335C1C"/>
    <w:rsid w:val="00362C0D"/>
    <w:rsid w:val="003D65A6"/>
    <w:rsid w:val="003D6DAD"/>
    <w:rsid w:val="003D7835"/>
    <w:rsid w:val="003E5B3B"/>
    <w:rsid w:val="004421B1"/>
    <w:rsid w:val="00477932"/>
    <w:rsid w:val="004A5038"/>
    <w:rsid w:val="004A6448"/>
    <w:rsid w:val="004B1DE9"/>
    <w:rsid w:val="004C437C"/>
    <w:rsid w:val="004D0D24"/>
    <w:rsid w:val="004D391F"/>
    <w:rsid w:val="00504ACD"/>
    <w:rsid w:val="00506BDD"/>
    <w:rsid w:val="00510557"/>
    <w:rsid w:val="00530582"/>
    <w:rsid w:val="00536DD6"/>
    <w:rsid w:val="00547140"/>
    <w:rsid w:val="005707AA"/>
    <w:rsid w:val="0057150E"/>
    <w:rsid w:val="0059699D"/>
    <w:rsid w:val="00597A87"/>
    <w:rsid w:val="005B0A92"/>
    <w:rsid w:val="006045DE"/>
    <w:rsid w:val="0061325A"/>
    <w:rsid w:val="00635B73"/>
    <w:rsid w:val="0066266E"/>
    <w:rsid w:val="00682F20"/>
    <w:rsid w:val="00692728"/>
    <w:rsid w:val="006A4675"/>
    <w:rsid w:val="006C09B7"/>
    <w:rsid w:val="006D09D8"/>
    <w:rsid w:val="00734FB5"/>
    <w:rsid w:val="007438DD"/>
    <w:rsid w:val="00793EF0"/>
    <w:rsid w:val="007977A3"/>
    <w:rsid w:val="007A2CC6"/>
    <w:rsid w:val="007E5D87"/>
    <w:rsid w:val="007F65EC"/>
    <w:rsid w:val="007F78C8"/>
    <w:rsid w:val="00862AEF"/>
    <w:rsid w:val="008821C5"/>
    <w:rsid w:val="008A0F69"/>
    <w:rsid w:val="008B3935"/>
    <w:rsid w:val="008D1CCA"/>
    <w:rsid w:val="008D61FC"/>
    <w:rsid w:val="008E1050"/>
    <w:rsid w:val="008E1F2E"/>
    <w:rsid w:val="008E3B20"/>
    <w:rsid w:val="008E4B38"/>
    <w:rsid w:val="00901FA6"/>
    <w:rsid w:val="00922416"/>
    <w:rsid w:val="00923C9D"/>
    <w:rsid w:val="0092586D"/>
    <w:rsid w:val="00942FE2"/>
    <w:rsid w:val="0095405F"/>
    <w:rsid w:val="009561A6"/>
    <w:rsid w:val="009731B1"/>
    <w:rsid w:val="009858EC"/>
    <w:rsid w:val="009A3F31"/>
    <w:rsid w:val="009B6695"/>
    <w:rsid w:val="009C478E"/>
    <w:rsid w:val="009D6EE0"/>
    <w:rsid w:val="009E6FF1"/>
    <w:rsid w:val="009E7700"/>
    <w:rsid w:val="00A27342"/>
    <w:rsid w:val="00A30C81"/>
    <w:rsid w:val="00A33DD7"/>
    <w:rsid w:val="00A416B2"/>
    <w:rsid w:val="00A473E6"/>
    <w:rsid w:val="00A57D8E"/>
    <w:rsid w:val="00A71E6B"/>
    <w:rsid w:val="00A92B34"/>
    <w:rsid w:val="00A96D37"/>
    <w:rsid w:val="00AB652B"/>
    <w:rsid w:val="00AD17EE"/>
    <w:rsid w:val="00AF4BA4"/>
    <w:rsid w:val="00AF5441"/>
    <w:rsid w:val="00B03E20"/>
    <w:rsid w:val="00B13959"/>
    <w:rsid w:val="00B36F3E"/>
    <w:rsid w:val="00B37DC2"/>
    <w:rsid w:val="00B56BD9"/>
    <w:rsid w:val="00B64E26"/>
    <w:rsid w:val="00B9743D"/>
    <w:rsid w:val="00BA5B48"/>
    <w:rsid w:val="00BC0EE4"/>
    <w:rsid w:val="00BD6113"/>
    <w:rsid w:val="00BF61F5"/>
    <w:rsid w:val="00BF73A8"/>
    <w:rsid w:val="00C22B3B"/>
    <w:rsid w:val="00C3127C"/>
    <w:rsid w:val="00C46FE5"/>
    <w:rsid w:val="00C5010B"/>
    <w:rsid w:val="00C86F77"/>
    <w:rsid w:val="00CB15A4"/>
    <w:rsid w:val="00CD72D5"/>
    <w:rsid w:val="00D07E27"/>
    <w:rsid w:val="00D1663C"/>
    <w:rsid w:val="00D23B0C"/>
    <w:rsid w:val="00D25870"/>
    <w:rsid w:val="00D464A8"/>
    <w:rsid w:val="00D54965"/>
    <w:rsid w:val="00D65423"/>
    <w:rsid w:val="00D83B8B"/>
    <w:rsid w:val="00D84855"/>
    <w:rsid w:val="00D92913"/>
    <w:rsid w:val="00DA4BAC"/>
    <w:rsid w:val="00DC039A"/>
    <w:rsid w:val="00DC131A"/>
    <w:rsid w:val="00DC464F"/>
    <w:rsid w:val="00DD2A8C"/>
    <w:rsid w:val="00DE0D0F"/>
    <w:rsid w:val="00E3509A"/>
    <w:rsid w:val="00E354A7"/>
    <w:rsid w:val="00E4780A"/>
    <w:rsid w:val="00E91235"/>
    <w:rsid w:val="00E94255"/>
    <w:rsid w:val="00EC786F"/>
    <w:rsid w:val="00ED0BEC"/>
    <w:rsid w:val="00F130B9"/>
    <w:rsid w:val="00F51E82"/>
    <w:rsid w:val="00F802D8"/>
    <w:rsid w:val="00FA4C2E"/>
    <w:rsid w:val="00FB305D"/>
    <w:rsid w:val="00FC3A1B"/>
    <w:rsid w:val="00FC60C8"/>
    <w:rsid w:val="00FF1D30"/>
    <w:rsid w:val="00FF70A5"/>
    <w:rsid w:val="11894DD1"/>
    <w:rsid w:val="204F70C0"/>
    <w:rsid w:val="209D1ABD"/>
    <w:rsid w:val="262E6424"/>
    <w:rsid w:val="272E2115"/>
    <w:rsid w:val="2B5F129D"/>
    <w:rsid w:val="31394969"/>
    <w:rsid w:val="314F4655"/>
    <w:rsid w:val="41CF1F48"/>
    <w:rsid w:val="439107DB"/>
    <w:rsid w:val="449E3586"/>
    <w:rsid w:val="45520B0B"/>
    <w:rsid w:val="4ACF0F07"/>
    <w:rsid w:val="4B693428"/>
    <w:rsid w:val="4CFB1110"/>
    <w:rsid w:val="5B4F1781"/>
    <w:rsid w:val="5C0836F2"/>
    <w:rsid w:val="5EE17077"/>
    <w:rsid w:val="7F2945EE"/>
    <w:rsid w:val="7F9954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iPriority="99"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1"/>
    <w:unhideWhenUsed/>
    <w:qFormat/>
    <w:uiPriority w:val="0"/>
    <w:pPr>
      <w:spacing w:beforeAutospacing="1" w:afterAutospacing="1"/>
      <w:jc w:val="left"/>
      <w:outlineLvl w:val="1"/>
    </w:pPr>
    <w:rPr>
      <w:rFonts w:hint="eastAsia" w:ascii="宋体" w:hAnsi="宋体" w:eastAsia="宋体" w:cs="Times New Roman"/>
      <w:b/>
      <w:bCs/>
      <w:kern w:val="0"/>
      <w:sz w:val="30"/>
      <w:szCs w:val="36"/>
    </w:rPr>
  </w:style>
  <w:style w:type="paragraph" w:styleId="5">
    <w:name w:val="heading 3"/>
    <w:basedOn w:val="1"/>
    <w:next w:val="1"/>
    <w:unhideWhenUsed/>
    <w:qFormat/>
    <w:uiPriority w:val="0"/>
    <w:pPr>
      <w:snapToGrid w:val="0"/>
      <w:spacing w:beforeLines="100" w:afterLines="100" w:line="570" w:lineRule="exact"/>
      <w:jc w:val="center"/>
      <w:outlineLvl w:val="2"/>
    </w:pPr>
    <w:rPr>
      <w:rFonts w:hint="eastAsia" w:ascii="Times New Roman" w:hAnsi="Times New Roman" w:eastAsia="宋体" w:cs="Times New Roman"/>
      <w:b/>
      <w:kern w:val="0"/>
      <w:sz w:val="30"/>
      <w:szCs w:val="27"/>
    </w:rPr>
  </w:style>
  <w:style w:type="paragraph" w:styleId="6">
    <w:name w:val="heading 4"/>
    <w:basedOn w:val="1"/>
    <w:next w:val="1"/>
    <w:semiHidden/>
    <w:unhideWhenUsed/>
    <w:qFormat/>
    <w:uiPriority w:val="0"/>
    <w:pPr>
      <w:keepNext/>
      <w:keepLines/>
      <w:spacing w:before="170" w:after="170"/>
      <w:ind w:firstLine="964" w:firstLineChars="200"/>
      <w:jc w:val="left"/>
      <w:outlineLvl w:val="3"/>
    </w:pPr>
    <w:rPr>
      <w:rFonts w:ascii="Cambria" w:hAnsi="Cambria" w:eastAsia="黑体" w:cs="Times New Roman"/>
      <w:b/>
      <w:bCs/>
      <w:sz w:val="28"/>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qFormat/>
    <w:uiPriority w:val="0"/>
    <w:pPr>
      <w:spacing w:after="120"/>
    </w:pPr>
  </w:style>
  <w:style w:type="paragraph" w:styleId="7">
    <w:name w:val="annotation text"/>
    <w:basedOn w:val="1"/>
    <w:link w:val="24"/>
    <w:qFormat/>
    <w:uiPriority w:val="0"/>
    <w:pPr>
      <w:jc w:val="left"/>
    </w:pPr>
  </w:style>
  <w:style w:type="paragraph" w:styleId="8">
    <w:name w:val="footer"/>
    <w:basedOn w:val="1"/>
    <w:link w:val="23"/>
    <w:qFormat/>
    <w:uiPriority w:val="0"/>
    <w:pPr>
      <w:tabs>
        <w:tab w:val="center" w:pos="4153"/>
        <w:tab w:val="right" w:pos="8306"/>
      </w:tabs>
      <w:snapToGrid w:val="0"/>
      <w:jc w:val="left"/>
    </w:pPr>
    <w:rPr>
      <w:sz w:val="18"/>
      <w:szCs w:val="18"/>
    </w:rPr>
  </w:style>
  <w:style w:type="paragraph" w:styleId="9">
    <w:name w:val="header"/>
    <w:basedOn w:val="1"/>
    <w:link w:val="22"/>
    <w:qFormat/>
    <w:uiPriority w:val="0"/>
    <w:pPr>
      <w:pBdr>
        <w:bottom w:val="single" w:color="auto" w:sz="6" w:space="1"/>
      </w:pBdr>
      <w:tabs>
        <w:tab w:val="center" w:pos="4153"/>
        <w:tab w:val="right" w:pos="8306"/>
      </w:tabs>
      <w:snapToGrid w:val="0"/>
      <w:jc w:val="center"/>
    </w:pPr>
    <w:rPr>
      <w:sz w:val="18"/>
      <w:szCs w:val="18"/>
    </w:rPr>
  </w:style>
  <w:style w:type="paragraph" w:styleId="10">
    <w:name w:val="footnote text"/>
    <w:basedOn w:val="1"/>
    <w:link w:val="25"/>
    <w:qFormat/>
    <w:uiPriority w:val="0"/>
    <w:pPr>
      <w:snapToGrid w:val="0"/>
      <w:jc w:val="left"/>
    </w:pPr>
    <w:rPr>
      <w:sz w:val="18"/>
    </w:rPr>
  </w:style>
  <w:style w:type="paragraph" w:styleId="11">
    <w:name w:val="Normal (Web)"/>
    <w:basedOn w:val="1"/>
    <w:qFormat/>
    <w:uiPriority w:val="0"/>
    <w:pPr>
      <w:spacing w:beforeAutospacing="1" w:afterAutospacing="1"/>
      <w:jc w:val="left"/>
    </w:pPr>
    <w:rPr>
      <w:rFonts w:cs="Times New Roman"/>
      <w:kern w:val="0"/>
      <w:sz w:val="24"/>
    </w:rPr>
  </w:style>
  <w:style w:type="paragraph" w:styleId="12">
    <w:name w:val="annotation subject"/>
    <w:basedOn w:val="7"/>
    <w:next w:val="7"/>
    <w:link w:val="26"/>
    <w:qFormat/>
    <w:uiPriority w:val="0"/>
    <w:rPr>
      <w:b/>
      <w:bCs/>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annotation reference"/>
    <w:basedOn w:val="15"/>
    <w:semiHidden/>
    <w:unhideWhenUsed/>
    <w:qFormat/>
    <w:uiPriority w:val="99"/>
    <w:rPr>
      <w:sz w:val="21"/>
      <w:szCs w:val="21"/>
    </w:rPr>
  </w:style>
  <w:style w:type="character" w:styleId="17">
    <w:name w:val="footnote reference"/>
    <w:basedOn w:val="15"/>
    <w:qFormat/>
    <w:uiPriority w:val="0"/>
    <w:rPr>
      <w:vertAlign w:val="superscript"/>
    </w:rPr>
  </w:style>
  <w:style w:type="paragraph" w:customStyle="1" w:styleId="18">
    <w:name w:val="TiaoYinV2"/>
    <w:basedOn w:val="1"/>
    <w:qFormat/>
    <w:uiPriority w:val="0"/>
    <w:rPr>
      <w:color w:val="218FC4"/>
    </w:rPr>
  </w:style>
  <w:style w:type="paragraph" w:customStyle="1" w:styleId="19">
    <w:name w:val="正文_0"/>
    <w:qFormat/>
    <w:uiPriority w:val="0"/>
    <w:pPr>
      <w:widowControl w:val="0"/>
      <w:suppressAutoHyphens/>
      <w:autoSpaceDN w:val="0"/>
      <w:jc w:val="both"/>
      <w:textAlignment w:val="baseline"/>
    </w:pPr>
    <w:rPr>
      <w:rFonts w:ascii="Calibri" w:hAnsi="Calibri" w:eastAsia="宋体" w:cs="Times New Roman"/>
      <w:kern w:val="3"/>
      <w:sz w:val="21"/>
      <w:szCs w:val="22"/>
      <w:lang w:val="en-US" w:eastAsia="zh-CN" w:bidi="ar-SA"/>
    </w:rPr>
  </w:style>
  <w:style w:type="character" w:customStyle="1" w:styleId="20">
    <w:name w:val="navtiao"/>
    <w:basedOn w:val="15"/>
    <w:qFormat/>
    <w:uiPriority w:val="0"/>
    <w:rPr>
      <w:b/>
      <w:bCs/>
    </w:rPr>
  </w:style>
  <w:style w:type="character" w:customStyle="1" w:styleId="21">
    <w:name w:val="a"/>
    <w:qFormat/>
    <w:uiPriority w:val="0"/>
    <w:rPr>
      <w:color w:val="218FC4"/>
    </w:rPr>
  </w:style>
  <w:style w:type="character" w:customStyle="1" w:styleId="22">
    <w:name w:val="页眉 字符"/>
    <w:basedOn w:val="15"/>
    <w:link w:val="9"/>
    <w:qFormat/>
    <w:uiPriority w:val="0"/>
    <w:rPr>
      <w:rFonts w:asciiTheme="minorHAnsi" w:hAnsiTheme="minorHAnsi" w:eastAsiaTheme="minorEastAsia" w:cstheme="minorBidi"/>
      <w:kern w:val="2"/>
      <w:sz w:val="18"/>
      <w:szCs w:val="18"/>
    </w:rPr>
  </w:style>
  <w:style w:type="character" w:customStyle="1" w:styleId="23">
    <w:name w:val="页脚 字符"/>
    <w:basedOn w:val="15"/>
    <w:link w:val="8"/>
    <w:qFormat/>
    <w:uiPriority w:val="0"/>
    <w:rPr>
      <w:rFonts w:asciiTheme="minorHAnsi" w:hAnsiTheme="minorHAnsi" w:eastAsiaTheme="minorEastAsia" w:cstheme="minorBidi"/>
      <w:kern w:val="2"/>
      <w:sz w:val="18"/>
      <w:szCs w:val="18"/>
    </w:rPr>
  </w:style>
  <w:style w:type="character" w:customStyle="1" w:styleId="24">
    <w:name w:val="批注文字 字符"/>
    <w:basedOn w:val="15"/>
    <w:link w:val="7"/>
    <w:qFormat/>
    <w:uiPriority w:val="0"/>
    <w:rPr>
      <w:rFonts w:asciiTheme="minorHAnsi" w:hAnsiTheme="minorHAnsi" w:eastAsiaTheme="minorEastAsia" w:cstheme="minorBidi"/>
      <w:kern w:val="2"/>
      <w:sz w:val="21"/>
      <w:szCs w:val="24"/>
    </w:rPr>
  </w:style>
  <w:style w:type="character" w:customStyle="1" w:styleId="25">
    <w:name w:val="脚注文本 字符"/>
    <w:basedOn w:val="15"/>
    <w:link w:val="10"/>
    <w:qFormat/>
    <w:uiPriority w:val="0"/>
    <w:rPr>
      <w:rFonts w:asciiTheme="minorHAnsi" w:hAnsiTheme="minorHAnsi" w:eastAsiaTheme="minorEastAsia" w:cstheme="minorBidi"/>
      <w:kern w:val="2"/>
      <w:sz w:val="18"/>
      <w:szCs w:val="24"/>
    </w:rPr>
  </w:style>
  <w:style w:type="character" w:customStyle="1" w:styleId="26">
    <w:name w:val="批注主题 字符"/>
    <w:basedOn w:val="24"/>
    <w:link w:val="12"/>
    <w:qFormat/>
    <w:uiPriority w:val="0"/>
    <w:rPr>
      <w:rFonts w:asciiTheme="minorHAnsi" w:hAnsiTheme="minorHAnsi" w:eastAsiaTheme="minorEastAsia" w:cstheme="minorBidi"/>
      <w:b/>
      <w:bCs/>
      <w:kern w:val="2"/>
      <w:sz w:val="21"/>
      <w:szCs w:val="24"/>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Pages>
  <Words>7878</Words>
  <Characters>7878</Characters>
  <Lines>57</Lines>
  <Paragraphs>16</Paragraphs>
  <TotalTime>18</TotalTime>
  <ScaleCrop>false</ScaleCrop>
  <LinksUpToDate>false</LinksUpToDate>
  <CharactersWithSpaces>7961</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2022-06-18T01:36:00Z</dcterms:created>
  <dc:creator>Fu Li</dc:creator>
  <cp:lastModifiedBy>Administrator</cp:lastModifiedBy>
  <dcterms:modified xsi:type="dcterms:W3CDTF">2022-06-21T08:32:49Z</dcterms:modified>
  <cp:revision>187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21AB32A7C6104AB7B9650BC5053B20AB</vt:lpwstr>
  </property>
</Properties>
</file>